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:rsidTr="00321CAA" w14:paraId="15BF0869" w14:textId="77777777">
        <w:tc>
          <w:tcPr>
            <w:tcW w:w="1617" w:type="dxa"/>
          </w:tcPr>
          <w:p w:rsidR="0012209D" w:rsidP="00321CAA" w:rsidRDefault="0012209D" w14:paraId="15BF0867" w14:textId="77777777">
            <w:r>
              <w:t>Last updated:</w:t>
            </w:r>
          </w:p>
        </w:tc>
        <w:tc>
          <w:tcPr>
            <w:tcW w:w="8418" w:type="dxa"/>
          </w:tcPr>
          <w:p w:rsidR="0012209D" w:rsidP="00273CA1" w:rsidRDefault="00273CA1" w14:paraId="15BF0868" w14:textId="4968772D">
            <w:r>
              <w:t>23</w:t>
            </w:r>
            <w:r w:rsidRPr="00273CA1">
              <w:rPr>
                <w:vertAlign w:val="superscript"/>
              </w:rPr>
              <w:t>rd</w:t>
            </w:r>
            <w:r>
              <w:t xml:space="preserve"> October</w:t>
            </w:r>
            <w:r w:rsidR="00963EFA">
              <w:t xml:space="preserve"> 2019</w:t>
            </w:r>
          </w:p>
        </w:tc>
      </w:tr>
    </w:tbl>
    <w:p w:rsidR="0012209D" w:rsidP="0012209D" w:rsidRDefault="0012209D" w14:paraId="15BF086A" w14:textId="77777777"/>
    <w:p w:rsidRPr="007F025A" w:rsidR="0012209D" w:rsidP="0012209D" w:rsidRDefault="0012209D" w14:paraId="15BF086B" w14:textId="77777777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P="0012209D" w:rsidRDefault="0012209D" w14:paraId="15BF086C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2"/>
        <w:gridCol w:w="965"/>
        <w:gridCol w:w="2019"/>
      </w:tblGrid>
      <w:tr w:rsidR="0012209D" w:rsidTr="00D3349E" w14:paraId="15BF086F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6D" w14:textId="77777777">
            <w:r>
              <w:t>Post title:</w:t>
            </w:r>
          </w:p>
        </w:tc>
        <w:tc>
          <w:tcPr>
            <w:tcW w:w="7226" w:type="dxa"/>
            <w:gridSpan w:val="3"/>
          </w:tcPr>
          <w:p w:rsidRPr="00447FD8" w:rsidR="0012209D" w:rsidP="00321CAA" w:rsidRDefault="00B94DC0" w14:paraId="15BF086E" w14:textId="56711806">
            <w:pPr>
              <w:rPr>
                <w:b/>
                <w:bCs/>
              </w:rPr>
            </w:pPr>
            <w:r>
              <w:rPr>
                <w:b/>
                <w:bCs/>
              </w:rPr>
              <w:t>Residential Services Supervisor</w:t>
            </w:r>
          </w:p>
        </w:tc>
      </w:tr>
      <w:tr w:rsidR="0012209D" w:rsidTr="00D3349E" w14:paraId="15BF0875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73" w14:textId="77777777">
            <w:r>
              <w:t>Academic Unit/Service:</w:t>
            </w:r>
          </w:p>
        </w:tc>
        <w:tc>
          <w:tcPr>
            <w:tcW w:w="7226" w:type="dxa"/>
            <w:gridSpan w:val="3"/>
          </w:tcPr>
          <w:p w:rsidR="0012209D" w:rsidP="00321CAA" w:rsidRDefault="00B94DC0" w14:paraId="15BF0874" w14:textId="4BB379F7">
            <w:r>
              <w:t>Residential Services</w:t>
            </w:r>
          </w:p>
        </w:tc>
      </w:tr>
      <w:tr w:rsidR="006F44EB" w:rsidTr="00D3349E" w14:paraId="07201851" w14:textId="77777777">
        <w:tc>
          <w:tcPr>
            <w:tcW w:w="2525" w:type="dxa"/>
            <w:shd w:val="clear" w:color="auto" w:fill="D9D9D9" w:themeFill="background1" w:themeFillShade="D9"/>
          </w:tcPr>
          <w:p w:rsidR="006F44EB" w:rsidP="00321CAA" w:rsidRDefault="006F44EB" w14:paraId="158400D7" w14:textId="4B829CEE">
            <w:r>
              <w:t>Faculty:</w:t>
            </w:r>
          </w:p>
        </w:tc>
        <w:tc>
          <w:tcPr>
            <w:tcW w:w="4200" w:type="dxa"/>
          </w:tcPr>
          <w:p w:rsidR="006F44EB" w:rsidP="00321CAA" w:rsidRDefault="00273CA1" w14:paraId="04210150" w14:textId="6DE00476">
            <w:r>
              <w:t xml:space="preserve">Professional Services 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6F44EB" w:rsidP="00321CAA" w:rsidRDefault="006F44EB" w14:paraId="013C1F4D" w14:textId="77777777"/>
        </w:tc>
        <w:tc>
          <w:tcPr>
            <w:tcW w:w="2054" w:type="dxa"/>
          </w:tcPr>
          <w:p w:rsidR="006F44EB" w:rsidP="00321CAA" w:rsidRDefault="006F44EB" w14:paraId="7A897A27" w14:textId="77777777"/>
        </w:tc>
      </w:tr>
      <w:tr w:rsidR="0012209D" w:rsidTr="00D3349E" w14:paraId="15BF087A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76" w14:textId="77777777">
            <w:r>
              <w:t>Career pathway:</w:t>
            </w:r>
          </w:p>
        </w:tc>
        <w:tc>
          <w:tcPr>
            <w:tcW w:w="4200" w:type="dxa"/>
          </w:tcPr>
          <w:p w:rsidR="0012209D" w:rsidP="00B94DC0" w:rsidRDefault="0012209D" w14:paraId="15BF0877" w14:textId="35C8AB86">
            <w:r>
              <w:t>MSA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12209D" w:rsidP="00321CAA" w:rsidRDefault="0012209D" w14:paraId="15BF0878" w14:textId="77777777">
            <w:r>
              <w:t>Level:</w:t>
            </w:r>
          </w:p>
        </w:tc>
        <w:tc>
          <w:tcPr>
            <w:tcW w:w="2054" w:type="dxa"/>
          </w:tcPr>
          <w:p w:rsidR="0012209D" w:rsidP="00321CAA" w:rsidRDefault="00B94DC0" w14:paraId="15BF0879" w14:textId="6E690EB7">
            <w:r>
              <w:t>3</w:t>
            </w:r>
          </w:p>
        </w:tc>
      </w:tr>
      <w:tr w:rsidR="0012209D" w:rsidTr="00D3349E" w14:paraId="15BF087E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7B" w14:textId="77777777">
            <w:r>
              <w:t>*ERE category:</w:t>
            </w:r>
          </w:p>
        </w:tc>
        <w:tc>
          <w:tcPr>
            <w:tcW w:w="7226" w:type="dxa"/>
            <w:gridSpan w:val="3"/>
          </w:tcPr>
          <w:p w:rsidR="0012209D" w:rsidP="00321CAA" w:rsidRDefault="00B94DC0" w14:paraId="15BF087D" w14:textId="28ECF9B4">
            <w:r>
              <w:t>n/a</w:t>
            </w:r>
          </w:p>
        </w:tc>
      </w:tr>
      <w:tr w:rsidR="0012209D" w:rsidTr="00D3349E" w14:paraId="15BF0881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7F" w14:textId="77777777">
            <w:r>
              <w:t>Posts responsible to:</w:t>
            </w:r>
          </w:p>
        </w:tc>
        <w:tc>
          <w:tcPr>
            <w:tcW w:w="7226" w:type="dxa"/>
            <w:gridSpan w:val="3"/>
          </w:tcPr>
          <w:p w:rsidRPr="005508A2" w:rsidR="0012209D" w:rsidP="00321CAA" w:rsidRDefault="00B94DC0" w14:paraId="15BF0880" w14:textId="3A4324F7">
            <w:r>
              <w:t>Residential Services Deputy Manager (4)</w:t>
            </w:r>
          </w:p>
        </w:tc>
      </w:tr>
      <w:tr w:rsidR="0012209D" w:rsidTr="00D3349E" w14:paraId="15BF0884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82" w14:textId="77777777">
            <w:r>
              <w:t>Posts responsible for:</w:t>
            </w:r>
          </w:p>
        </w:tc>
        <w:tc>
          <w:tcPr>
            <w:tcW w:w="7226" w:type="dxa"/>
            <w:gridSpan w:val="3"/>
          </w:tcPr>
          <w:p w:rsidR="00B94DC0" w:rsidP="00321CAA" w:rsidRDefault="00B94DC0" w14:paraId="0FB81B72" w14:textId="77777777">
            <w:r>
              <w:t xml:space="preserve">General Assistant (L1a), Reception Assistant (L1b), </w:t>
            </w:r>
          </w:p>
          <w:p w:rsidRPr="005508A2" w:rsidR="0012209D" w:rsidP="00321CAA" w:rsidRDefault="00B94DC0" w14:paraId="15BF0883" w14:textId="2501A8E7">
            <w:r>
              <w:t>Residential Services Assistant (L2a), Residential Services Advisor (L2b)</w:t>
            </w:r>
          </w:p>
        </w:tc>
      </w:tr>
      <w:tr w:rsidR="0012209D" w:rsidTr="00D3349E" w14:paraId="15BF0887" w14:textId="77777777">
        <w:tc>
          <w:tcPr>
            <w:tcW w:w="2525" w:type="dxa"/>
            <w:shd w:val="clear" w:color="auto" w:fill="D9D9D9" w:themeFill="background1" w:themeFillShade="D9"/>
          </w:tcPr>
          <w:p w:rsidR="0012209D" w:rsidP="00321CAA" w:rsidRDefault="0012209D" w14:paraId="15BF0885" w14:textId="77777777">
            <w:r>
              <w:t>Post base:</w:t>
            </w:r>
          </w:p>
        </w:tc>
        <w:tc>
          <w:tcPr>
            <w:tcW w:w="7226" w:type="dxa"/>
            <w:gridSpan w:val="3"/>
          </w:tcPr>
          <w:p w:rsidRPr="005508A2" w:rsidR="0012209D" w:rsidP="00321CAA" w:rsidRDefault="0012209D" w14:paraId="15BF0886" w14:textId="77777777">
            <w:r>
              <w:t>Office-based/Non Office-based (see job hazard analysis)</w:t>
            </w:r>
          </w:p>
        </w:tc>
      </w:tr>
    </w:tbl>
    <w:p w:rsidR="0012209D" w:rsidP="0012209D" w:rsidRDefault="0012209D" w14:paraId="15BF0888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00321CAA" w14:paraId="15BF088A" w14:textId="77777777">
        <w:tc>
          <w:tcPr>
            <w:tcW w:w="10137" w:type="dxa"/>
            <w:shd w:val="clear" w:color="auto" w:fill="D9D9D9" w:themeFill="background1" w:themeFillShade="D9"/>
          </w:tcPr>
          <w:p w:rsidR="0012209D" w:rsidP="00321CAA" w:rsidRDefault="0012209D" w14:paraId="15BF0889" w14:textId="77777777">
            <w:r>
              <w:t>Job purpose</w:t>
            </w:r>
          </w:p>
        </w:tc>
      </w:tr>
      <w:tr w:rsidR="0012209D" w:rsidTr="00321CAA" w14:paraId="15BF088C" w14:textId="77777777">
        <w:trPr>
          <w:trHeight w:val="1134"/>
        </w:trPr>
        <w:tc>
          <w:tcPr>
            <w:tcW w:w="10137" w:type="dxa"/>
          </w:tcPr>
          <w:p w:rsidRPr="00725D96" w:rsidR="00B94DC0" w:rsidP="00B94DC0" w:rsidRDefault="00B94DC0" w14:paraId="649A384D" w14:textId="77777777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      Job Purpose: </w:t>
            </w:r>
          </w:p>
          <w:p w:rsidRPr="00725D96" w:rsidR="00B94DC0" w:rsidP="00E0729B" w:rsidRDefault="00B94DC0" w14:paraId="0B6EBE96" w14:textId="77777777">
            <w:pPr>
              <w:pStyle w:val="EndnoteText"/>
              <w:numPr>
                <w:ilvl w:val="0"/>
                <w:numId w:val="19"/>
              </w:numPr>
              <w:suppressAutoHyphens/>
              <w:ind w:left="709" w:hanging="283"/>
              <w:rPr>
                <w:rFonts w:ascii="Lucida Sans" w:hAnsi="Lucida Sans" w:cs="Arial"/>
                <w:sz w:val="18"/>
                <w:szCs w:val="18"/>
                <w:lang w:val="en-GB"/>
              </w:rPr>
            </w:pPr>
            <w:r w:rsidRPr="00725D96">
              <w:rPr>
                <w:rFonts w:ascii="Lucida Sans" w:hAnsi="Lucida Sans" w:cs="Arial"/>
                <w:sz w:val="18"/>
                <w:szCs w:val="18"/>
                <w:lang w:val="en-GB"/>
              </w:rPr>
              <w:t xml:space="preserve">To undertake supervision of Customer Services staff within Residential Services, ensuring that enquiries are handled in a timely manner, in accordance with external and internal quality standards. </w:t>
            </w:r>
          </w:p>
          <w:p w:rsidRPr="00725D96" w:rsidR="00B94DC0" w:rsidP="00B94DC0" w:rsidRDefault="00B94DC0" w14:paraId="32924773" w14:textId="77777777">
            <w:pPr>
              <w:pStyle w:val="EndnoteText"/>
              <w:suppressAutoHyphens/>
              <w:ind w:left="1080"/>
              <w:rPr>
                <w:rFonts w:ascii="Lucida Sans" w:hAnsi="Lucida Sans" w:cs="Arial"/>
                <w:sz w:val="18"/>
                <w:szCs w:val="18"/>
                <w:lang w:val="en-GB"/>
              </w:rPr>
            </w:pPr>
          </w:p>
          <w:p w:rsidRPr="00725D96" w:rsidR="00B94DC0" w:rsidP="00E0729B" w:rsidRDefault="00B94DC0" w14:paraId="30CBE124" w14:textId="77777777">
            <w:pPr>
              <w:pStyle w:val="EndnoteText"/>
              <w:numPr>
                <w:ilvl w:val="0"/>
                <w:numId w:val="19"/>
              </w:numPr>
              <w:suppressAutoHyphens/>
              <w:ind w:left="709" w:hanging="283"/>
              <w:rPr>
                <w:rFonts w:ascii="Lucida Sans" w:hAnsi="Lucida Sans" w:cs="Arial"/>
                <w:sz w:val="18"/>
                <w:szCs w:val="18"/>
                <w:lang w:val="en-GB"/>
              </w:rPr>
            </w:pPr>
            <w:r w:rsidRPr="00725D96">
              <w:rPr>
                <w:rFonts w:ascii="Lucida Sans" w:hAnsi="Lucida Sans" w:cs="Arial"/>
                <w:sz w:val="18"/>
                <w:szCs w:val="18"/>
                <w:lang w:val="en-GB"/>
              </w:rPr>
              <w:t>To ensure that as an integral part of a site team, all operational functions are well coordinated, including maintenance, cleaning, health and safety, stock management and staff training.</w:t>
            </w:r>
          </w:p>
          <w:p w:rsidRPr="00725D96" w:rsidR="00B94DC0" w:rsidP="00B94DC0" w:rsidRDefault="00B94DC0" w14:paraId="1888FE2B" w14:textId="77777777">
            <w:pPr>
              <w:pStyle w:val="EndnoteText"/>
              <w:suppressAutoHyphens/>
              <w:ind w:left="1080"/>
              <w:rPr>
                <w:rFonts w:ascii="Lucida Sans" w:hAnsi="Lucida Sans" w:cs="Arial"/>
                <w:sz w:val="18"/>
                <w:szCs w:val="18"/>
                <w:lang w:val="en-GB"/>
              </w:rPr>
            </w:pPr>
          </w:p>
          <w:p w:rsidRPr="00725D96" w:rsidR="00B94DC0" w:rsidP="00E0729B" w:rsidRDefault="00B94DC0" w14:paraId="5A8B7429" w14:textId="77777777">
            <w:pPr>
              <w:pStyle w:val="EndnoteText"/>
              <w:numPr>
                <w:ilvl w:val="0"/>
                <w:numId w:val="19"/>
              </w:numPr>
              <w:suppressAutoHyphens/>
              <w:ind w:left="709" w:hanging="283"/>
              <w:rPr>
                <w:rFonts w:ascii="Lucida Sans" w:hAnsi="Lucida Sans" w:cs="Arial"/>
                <w:sz w:val="18"/>
                <w:szCs w:val="18"/>
                <w:lang w:val="en-GB"/>
              </w:rPr>
            </w:pPr>
            <w:r w:rsidRPr="00725D96">
              <w:rPr>
                <w:rFonts w:ascii="Lucida Sans" w:hAnsi="Lucida Sans" w:cs="Arial"/>
                <w:sz w:val="18"/>
                <w:szCs w:val="18"/>
                <w:lang w:val="en-GB"/>
              </w:rPr>
              <w:t>To undertake supervision of Customer Services teams to deliver a study conducive, social environment on a halls hub site for student residents in line with the Hall Regulations and relevant University policies and procedures.</w:t>
            </w:r>
          </w:p>
          <w:p w:rsidRPr="00725D96" w:rsidR="00B94DC0" w:rsidP="00B94DC0" w:rsidRDefault="00B94DC0" w14:paraId="32F4401B" w14:textId="77777777">
            <w:pPr>
              <w:pStyle w:val="EndnoteText"/>
              <w:suppressAutoHyphens/>
              <w:ind w:left="720"/>
              <w:rPr>
                <w:rFonts w:ascii="Lucida Sans" w:hAnsi="Lucida Sans" w:cs="Arial"/>
                <w:sz w:val="18"/>
                <w:szCs w:val="18"/>
                <w:lang w:val="en-GB"/>
              </w:rPr>
            </w:pPr>
          </w:p>
          <w:p w:rsidRPr="00725D96" w:rsidR="00B94DC0" w:rsidP="00E0729B" w:rsidRDefault="00B94DC0" w14:paraId="073EC3A0" w14:textId="212EE011">
            <w:pPr>
              <w:numPr>
                <w:ilvl w:val="0"/>
                <w:numId w:val="19"/>
              </w:numPr>
              <w:suppressAutoHyphens/>
              <w:spacing w:before="0" w:after="0"/>
              <w:ind w:left="720" w:hanging="294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To initiate, deliver and supervise a variety of residential processes, client contracts, communications, events and presentations.</w:t>
            </w:r>
          </w:p>
          <w:p w:rsidR="0012209D" w:rsidP="00321CAA" w:rsidRDefault="0012209D" w14:paraId="15BF088B" w14:textId="77777777"/>
        </w:tc>
      </w:tr>
    </w:tbl>
    <w:p w:rsidR="0012209D" w:rsidP="0012209D" w:rsidRDefault="0012209D" w14:paraId="15BF088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5"/>
        <w:gridCol w:w="8014"/>
        <w:gridCol w:w="1018"/>
      </w:tblGrid>
      <w:tr w:rsidR="0012209D" w:rsidTr="479251AB" w14:paraId="15BF0890" w14:textId="77777777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:rsidR="0012209D" w:rsidP="00321CAA" w:rsidRDefault="0012209D" w14:paraId="15BF088E" w14:textId="77777777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12209D" w:rsidP="00321CAA" w:rsidRDefault="0012209D" w14:paraId="15BF088F" w14:textId="77777777">
            <w:r>
              <w:t>% Time</w:t>
            </w:r>
          </w:p>
        </w:tc>
      </w:tr>
      <w:tr w:rsidR="0012209D" w:rsidTr="479251AB" w14:paraId="15BF0894" w14:textId="77777777">
        <w:tc>
          <w:tcPr>
            <w:tcW w:w="595" w:type="dxa"/>
            <w:tcBorders>
              <w:right w:val="nil"/>
            </w:tcBorders>
          </w:tcPr>
          <w:p w:rsidRPr="00725D96" w:rsidR="0012209D" w:rsidP="0012209D" w:rsidRDefault="0012209D" w14:paraId="15BF0891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12209D" w:rsidP="00B94DC0" w:rsidRDefault="00B94DC0" w14:paraId="15BF0892" w14:textId="3C42386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Deliver specialist/in depth advice, information guidance or instruction to students or customers in line with accredited standards, Codes of Practice, legislat</w:t>
            </w:r>
            <w:r w:rsidRPr="00725D96" w:rsidR="0010518E">
              <w:rPr>
                <w:rFonts w:cs="Arial"/>
                <w:szCs w:val="18"/>
              </w:rPr>
              <w:t xml:space="preserve">ion requirements and guidelines. </w:t>
            </w:r>
            <w:r w:rsidRPr="00725D96">
              <w:rPr>
                <w:rFonts w:cs="Arial"/>
                <w:szCs w:val="18"/>
              </w:rPr>
              <w:t>To work on specific projects and processes as directed, developing, implementing and reviewing them working in partnership with peers across Residential Services</w:t>
            </w:r>
          </w:p>
        </w:tc>
        <w:tc>
          <w:tcPr>
            <w:tcW w:w="1018" w:type="dxa"/>
          </w:tcPr>
          <w:p w:rsidRPr="00725D96" w:rsidR="0012209D" w:rsidP="00321CAA" w:rsidRDefault="00B94DC0" w14:paraId="15BF0893" w14:textId="278CC791">
            <w:pPr>
              <w:rPr>
                <w:szCs w:val="18"/>
              </w:rPr>
            </w:pPr>
            <w:r w:rsidRPr="00725D96">
              <w:rPr>
                <w:szCs w:val="18"/>
              </w:rPr>
              <w:t>20%</w:t>
            </w:r>
          </w:p>
        </w:tc>
      </w:tr>
      <w:tr w:rsidR="002F27DF" w:rsidTr="479251AB" w14:paraId="1413C33F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150D9E3B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002F27DF" w14:paraId="467BFE52" w14:textId="384F5CF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Supervision of customer service team allocating and prioritising work and monitoring individual progress and performance via the annual review process</w:t>
            </w:r>
          </w:p>
        </w:tc>
        <w:tc>
          <w:tcPr>
            <w:tcW w:w="1018" w:type="dxa"/>
          </w:tcPr>
          <w:p w:rsidR="002F27DF" w:rsidP="002F27DF" w:rsidRDefault="002F27DF" w14:paraId="1DD8752B" w14:textId="254DDC7D">
            <w:pPr>
              <w:rPr>
                <w:szCs w:val="18"/>
              </w:rPr>
            </w:pPr>
            <w:r>
              <w:rPr>
                <w:szCs w:val="18"/>
              </w:rPr>
              <w:t>20%</w:t>
            </w:r>
          </w:p>
        </w:tc>
      </w:tr>
      <w:tr w:rsidR="002F27DF" w:rsidTr="479251AB" w14:paraId="15BF0898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15BF0895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479251AB" w14:paraId="15BF0896" w14:textId="41E53637">
            <w:pPr>
              <w:rPr>
                <w:szCs w:val="18"/>
              </w:rPr>
            </w:pPr>
            <w:r w:rsidRPr="479251AB">
              <w:rPr>
                <w:rFonts w:cs="Arial"/>
              </w:rPr>
              <w:t>Provide a knowledgeable point of contact for internal and external customers</w:t>
            </w:r>
          </w:p>
        </w:tc>
        <w:tc>
          <w:tcPr>
            <w:tcW w:w="1018" w:type="dxa"/>
          </w:tcPr>
          <w:p w:rsidRPr="00725D96" w:rsidR="002F27DF" w:rsidP="002F27DF" w:rsidRDefault="002F27DF" w14:paraId="15BF0897" w14:textId="10E14A60">
            <w:pPr>
              <w:rPr>
                <w:szCs w:val="18"/>
              </w:rPr>
            </w:pPr>
            <w:r>
              <w:rPr>
                <w:szCs w:val="18"/>
              </w:rPr>
              <w:t>15</w:t>
            </w:r>
            <w:r w:rsidRPr="00725D96">
              <w:rPr>
                <w:szCs w:val="18"/>
              </w:rPr>
              <w:t>%</w:t>
            </w:r>
          </w:p>
        </w:tc>
      </w:tr>
      <w:tr w:rsidR="002F27DF" w:rsidTr="479251AB" w14:paraId="15BF089C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15BF0899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479251AB" w:rsidRDefault="479251AB" w14:paraId="15BF089A" w14:textId="077BFF66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</w:rPr>
            </w:pPr>
            <w:r w:rsidRPr="479251AB">
              <w:rPr>
                <w:rFonts w:cs="Arial"/>
              </w:rPr>
              <w:t>Supervision of informal complaints (Stage 1) and halls student discipline, appeals process including carrying out informal investigation and reporting</w:t>
            </w:r>
          </w:p>
        </w:tc>
        <w:tc>
          <w:tcPr>
            <w:tcW w:w="1018" w:type="dxa"/>
          </w:tcPr>
          <w:p w:rsidRPr="00725D96" w:rsidR="002F27DF" w:rsidP="002F27DF" w:rsidRDefault="002F27DF" w14:paraId="15BF089B" w14:textId="59651F89">
            <w:pPr>
              <w:rPr>
                <w:szCs w:val="18"/>
              </w:rPr>
            </w:pPr>
            <w:r>
              <w:rPr>
                <w:szCs w:val="18"/>
              </w:rPr>
              <w:t>15%</w:t>
            </w:r>
          </w:p>
        </w:tc>
      </w:tr>
      <w:tr w:rsidR="002F27DF" w:rsidTr="479251AB" w14:paraId="15BF08A4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15BF08A1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002F27DF" w14:paraId="15BF08A2" w14:textId="6CDE109A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Responsible for the delivery of a quality customer/facilities service within area of responsibility (e.g. KPI’s, </w:t>
            </w:r>
            <w:proofErr w:type="spellStart"/>
            <w:r w:rsidRPr="00725D96">
              <w:rPr>
                <w:rFonts w:cs="Arial"/>
                <w:szCs w:val="18"/>
              </w:rPr>
              <w:t>UUKCoP</w:t>
            </w:r>
            <w:proofErr w:type="spellEnd"/>
            <w:r w:rsidRPr="00725D96">
              <w:rPr>
                <w:rFonts w:cs="Arial"/>
                <w:szCs w:val="18"/>
              </w:rPr>
              <w:t>, etc.), collecting relevant statistical reporting to monitor attainment and prioritising any issues for investigation/escalation</w:t>
            </w:r>
          </w:p>
        </w:tc>
        <w:tc>
          <w:tcPr>
            <w:tcW w:w="1018" w:type="dxa"/>
          </w:tcPr>
          <w:p w:rsidRPr="00725D96" w:rsidR="002F27DF" w:rsidP="002F27DF" w:rsidRDefault="002F27DF" w14:paraId="15BF08A3" w14:textId="495AB5DC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725D96">
              <w:rPr>
                <w:szCs w:val="18"/>
              </w:rPr>
              <w:t>%</w:t>
            </w:r>
          </w:p>
        </w:tc>
      </w:tr>
      <w:tr w:rsidR="002F27DF" w:rsidTr="479251AB" w14:paraId="4B64868C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78B27494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002F27DF" w14:paraId="712F3EDC" w14:textId="0EF88CFB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Responsibility for supervising the implementation of contracts or partnership agreements </w:t>
            </w:r>
          </w:p>
        </w:tc>
        <w:tc>
          <w:tcPr>
            <w:tcW w:w="1018" w:type="dxa"/>
          </w:tcPr>
          <w:p w:rsidRPr="00725D96" w:rsidR="002F27DF" w:rsidP="002F27DF" w:rsidRDefault="002F27DF" w14:paraId="3C8B69BF" w14:textId="41F64A4F">
            <w:pPr>
              <w:rPr>
                <w:szCs w:val="18"/>
              </w:rPr>
            </w:pPr>
            <w:r w:rsidRPr="00725D96">
              <w:rPr>
                <w:szCs w:val="18"/>
              </w:rPr>
              <w:t>5%</w:t>
            </w:r>
          </w:p>
        </w:tc>
      </w:tr>
      <w:tr w:rsidR="002F27DF" w:rsidTr="479251AB" w14:paraId="7A309838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4E5436D8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002F27DF" w14:paraId="0FC8E3CC" w14:textId="03F4C7B9">
            <w:p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To contribute to the formulation and delivery of Residential Services strategy and action plan</w:t>
            </w:r>
          </w:p>
        </w:tc>
        <w:tc>
          <w:tcPr>
            <w:tcW w:w="1018" w:type="dxa"/>
          </w:tcPr>
          <w:p w:rsidRPr="00725D96" w:rsidR="002F27DF" w:rsidP="002F27DF" w:rsidRDefault="002F27DF" w14:paraId="28D7CF18" w14:textId="12A74321">
            <w:pPr>
              <w:rPr>
                <w:szCs w:val="18"/>
              </w:rPr>
            </w:pPr>
            <w:r w:rsidRPr="00725D96">
              <w:rPr>
                <w:szCs w:val="18"/>
              </w:rPr>
              <w:t>5%</w:t>
            </w:r>
          </w:p>
        </w:tc>
      </w:tr>
      <w:tr w:rsidR="002F27DF" w:rsidTr="479251AB" w14:paraId="57170176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169A6A7D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002F27DF" w14:paraId="3CF3ED37" w14:textId="6BF20C65">
            <w:pPr>
              <w:rPr>
                <w:szCs w:val="18"/>
              </w:rPr>
            </w:pPr>
            <w:r w:rsidRPr="00725D96">
              <w:rPr>
                <w:rFonts w:cs="Arial"/>
                <w:szCs w:val="18"/>
              </w:rPr>
              <w:t>The post-holder is expected to undertake all personal administration required within the role, and adhere to University Policy and relevant legislation (e.g. H&amp;S compliance)</w:t>
            </w:r>
          </w:p>
        </w:tc>
        <w:tc>
          <w:tcPr>
            <w:tcW w:w="1018" w:type="dxa"/>
          </w:tcPr>
          <w:p w:rsidRPr="00725D96" w:rsidR="002F27DF" w:rsidP="002F27DF" w:rsidRDefault="002F27DF" w14:paraId="74E02C79" w14:textId="2E9B30AE">
            <w:pPr>
              <w:rPr>
                <w:szCs w:val="18"/>
              </w:rPr>
            </w:pPr>
            <w:r w:rsidRPr="00725D96">
              <w:rPr>
                <w:szCs w:val="18"/>
              </w:rPr>
              <w:t>5%</w:t>
            </w:r>
          </w:p>
        </w:tc>
      </w:tr>
      <w:tr w:rsidR="002F27DF" w:rsidTr="479251AB" w14:paraId="15BF08AC" w14:textId="77777777">
        <w:tc>
          <w:tcPr>
            <w:tcW w:w="595" w:type="dxa"/>
            <w:tcBorders>
              <w:right w:val="nil"/>
            </w:tcBorders>
          </w:tcPr>
          <w:p w:rsidRPr="00725D96" w:rsidR="002F27DF" w:rsidP="003D659C" w:rsidRDefault="002F27DF" w14:paraId="15BF08A9" w14:textId="77777777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4" w:type="dxa"/>
            <w:tcBorders>
              <w:left w:val="nil"/>
            </w:tcBorders>
          </w:tcPr>
          <w:p w:rsidRPr="00725D96" w:rsidR="002F27DF" w:rsidP="002F27DF" w:rsidRDefault="002F27DF" w14:paraId="15BF08AA" w14:textId="77777777">
            <w:pPr>
              <w:rPr>
                <w:szCs w:val="18"/>
              </w:rPr>
            </w:pPr>
            <w:r w:rsidRPr="00725D96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:rsidRPr="00725D96" w:rsidR="002F27DF" w:rsidP="002F27DF" w:rsidRDefault="002F27DF" w14:paraId="15BF08AB" w14:textId="6F29B895">
            <w:pPr>
              <w:rPr>
                <w:szCs w:val="18"/>
              </w:rPr>
            </w:pPr>
            <w:r w:rsidRPr="00725D96">
              <w:rPr>
                <w:szCs w:val="18"/>
              </w:rPr>
              <w:t>5%</w:t>
            </w:r>
          </w:p>
        </w:tc>
      </w:tr>
    </w:tbl>
    <w:p w:rsidR="0012209D" w:rsidP="0012209D" w:rsidRDefault="0012209D" w14:paraId="15BF08AD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Tr="00321CAA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12209D" w:rsidP="00D3349E" w:rsidRDefault="0012209D" w14:paraId="15BF08AE" w14:textId="1CBCAC45">
            <w:r>
              <w:t>Inter</w:t>
            </w:r>
            <w:r w:rsidR="00D3349E">
              <w:t>nal and external relationships</w:t>
            </w:r>
          </w:p>
        </w:tc>
      </w:tr>
      <w:tr w:rsidR="0012209D" w:rsidTr="00321CAA" w14:paraId="15BF08B1" w14:textId="77777777">
        <w:trPr>
          <w:trHeight w:val="1134"/>
        </w:trPr>
        <w:tc>
          <w:tcPr>
            <w:tcW w:w="10137" w:type="dxa"/>
          </w:tcPr>
          <w:p w:rsidRPr="00725D96" w:rsidR="0010518E" w:rsidP="0010518E" w:rsidRDefault="0010518E" w14:paraId="3398D47A" w14:textId="77777777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</w:p>
          <w:p w:rsidRPr="00725D96" w:rsidR="0010518E" w:rsidP="0010518E" w:rsidRDefault="0010518E" w14:paraId="091C17C7" w14:textId="77777777">
            <w:pPr>
              <w:rPr>
                <w:szCs w:val="18"/>
              </w:rPr>
            </w:pPr>
            <w:r w:rsidRPr="00725D96">
              <w:rPr>
                <w:szCs w:val="18"/>
              </w:rPr>
              <w:t>Internal</w:t>
            </w:r>
          </w:p>
          <w:p w:rsidRPr="00725D96" w:rsidR="0010518E" w:rsidP="0010518E" w:rsidRDefault="0010518E" w14:paraId="55E25D0F" w14:textId="77777777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Student Body</w:t>
            </w:r>
          </w:p>
          <w:p w:rsidRPr="00725D96" w:rsidR="0010518E" w:rsidP="0010518E" w:rsidRDefault="0010518E" w14:paraId="6818DB78" w14:textId="77777777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Student Services</w:t>
            </w:r>
          </w:p>
          <w:p w:rsidRPr="00725D96" w:rsidR="0010518E" w:rsidP="0010518E" w:rsidRDefault="0010518E" w14:paraId="1CA86E53" w14:textId="77777777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Professional Services</w:t>
            </w:r>
          </w:p>
          <w:p w:rsidRPr="00725D96" w:rsidR="0010518E" w:rsidP="0010518E" w:rsidRDefault="0010518E" w14:paraId="049D36EE" w14:textId="77777777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Faculties</w:t>
            </w:r>
          </w:p>
          <w:p w:rsidRPr="00725D96" w:rsidR="0010518E" w:rsidP="0010518E" w:rsidRDefault="0010518E" w14:paraId="562EF36A" w14:textId="77777777">
            <w:pPr>
              <w:rPr>
                <w:szCs w:val="18"/>
              </w:rPr>
            </w:pPr>
            <w:r w:rsidRPr="00725D96">
              <w:rPr>
                <w:szCs w:val="18"/>
              </w:rPr>
              <w:t>External</w:t>
            </w:r>
          </w:p>
          <w:p w:rsidRPr="00725D96" w:rsidR="0010518E" w:rsidP="0010518E" w:rsidRDefault="0010518E" w14:paraId="623D1B79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Students’ Union</w:t>
            </w:r>
          </w:p>
          <w:p w:rsidRPr="00725D96" w:rsidR="0010518E" w:rsidP="0010518E" w:rsidRDefault="0010518E" w14:paraId="5D53D55C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HEI Institutions</w:t>
            </w:r>
          </w:p>
          <w:p w:rsidRPr="00725D96" w:rsidR="0010518E" w:rsidP="0010518E" w:rsidRDefault="0010518E" w14:paraId="742D138B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HEFCE, HESA, UCAS &amp; BIS</w:t>
            </w:r>
          </w:p>
          <w:p w:rsidRPr="00725D96" w:rsidR="0010518E" w:rsidP="0010518E" w:rsidRDefault="0010518E" w14:paraId="0053B5A2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National Governing/Professional Bodies</w:t>
            </w:r>
          </w:p>
          <w:p w:rsidRPr="00725D96" w:rsidR="0010518E" w:rsidP="0010518E" w:rsidRDefault="0010518E" w14:paraId="266BBE54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 xml:space="preserve">Employers, Landlords </w:t>
            </w:r>
            <w:proofErr w:type="spellStart"/>
            <w:r w:rsidRPr="00725D96">
              <w:rPr>
                <w:szCs w:val="18"/>
              </w:rPr>
              <w:t>etc</w:t>
            </w:r>
            <w:proofErr w:type="spellEnd"/>
          </w:p>
          <w:p w:rsidRPr="00725D96" w:rsidR="0010518E" w:rsidP="0010518E" w:rsidRDefault="0010518E" w14:paraId="0E715205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Suppliers and Contractors</w:t>
            </w:r>
          </w:p>
          <w:p w:rsidRPr="00725D96" w:rsidR="0010518E" w:rsidP="0010518E" w:rsidRDefault="0010518E" w14:paraId="2C643FD7" w14:textId="7777777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25D96">
              <w:rPr>
                <w:szCs w:val="18"/>
              </w:rPr>
              <w:t>Members of the Public/Community</w:t>
            </w:r>
          </w:p>
          <w:p w:rsidRPr="00725D96" w:rsidR="0012209D" w:rsidP="00321CAA" w:rsidRDefault="0012209D" w14:paraId="15BF08B0" w14:textId="77777777">
            <w:pPr>
              <w:rPr>
                <w:szCs w:val="18"/>
              </w:rPr>
            </w:pPr>
          </w:p>
        </w:tc>
      </w:tr>
    </w:tbl>
    <w:p w:rsidR="0012209D" w:rsidP="0012209D" w:rsidRDefault="0012209D" w14:paraId="15BF08B2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729B" w:rsidTr="479251AB" w14:paraId="26A5C35A" w14:textId="7777777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:rsidR="00E0729B" w:rsidP="00E0729B" w:rsidRDefault="00E0729B" w14:paraId="191A7275" w14:textId="5045E46B">
            <w:r>
              <w:t>Special Requirements</w:t>
            </w:r>
          </w:p>
        </w:tc>
      </w:tr>
      <w:tr w:rsidR="00E0729B" w:rsidTr="479251AB" w14:paraId="43568405" w14:textId="77777777">
        <w:trPr>
          <w:trHeight w:val="1134"/>
        </w:trPr>
        <w:tc>
          <w:tcPr>
            <w:tcW w:w="9627" w:type="dxa"/>
          </w:tcPr>
          <w:p w:rsidRPr="004A2FA6" w:rsidR="00E0729B" w:rsidP="00A660E2" w:rsidRDefault="00E0729B" w14:paraId="790C6714" w14:textId="249EBB6F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F427EC">
              <w:rPr>
                <w:rFonts w:cs="Arial"/>
                <w:szCs w:val="18"/>
              </w:rPr>
              <w:t xml:space="preserve">Work from a variety of campus locations or visit students, customers or organisations external to the </w:t>
            </w:r>
            <w:r w:rsidRPr="004A2FA6">
              <w:rPr>
                <w:rFonts w:cs="Arial"/>
                <w:szCs w:val="18"/>
              </w:rPr>
              <w:t>University and therefore must be willing to travel</w:t>
            </w:r>
          </w:p>
          <w:p w:rsidRPr="004A2FA6" w:rsidR="004A2FA6" w:rsidP="004A2FA6" w:rsidRDefault="004A2FA6" w14:paraId="1C069B61" w14:textId="73456B01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num" w:pos="552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4A2FA6">
              <w:t xml:space="preserve">   Expected working hours will include weekend working.</w:t>
            </w:r>
            <w:r w:rsidRPr="004A2FA6">
              <w:rPr>
                <w:rFonts w:cs="Arial"/>
                <w:szCs w:val="18"/>
              </w:rPr>
              <w:t xml:space="preserve">  </w:t>
            </w:r>
            <w:r w:rsidRPr="004A2FA6">
              <w:rPr>
                <w:szCs w:val="18"/>
              </w:rPr>
              <w:t xml:space="preserve">The post holder is expected to work flexibly to provide services to a range of customers for key events. Examples include Fire Drills, Open Days, </w:t>
            </w:r>
            <w:r w:rsidR="00E14282">
              <w:rPr>
                <w:szCs w:val="18"/>
              </w:rPr>
              <w:t>Intake and departure weekends</w:t>
            </w:r>
          </w:p>
          <w:p w:rsidRPr="004A2FA6" w:rsidR="00E0729B" w:rsidP="00393B0A" w:rsidRDefault="00963EFA" w14:paraId="597107DB" w14:textId="388897BA">
            <w:pPr>
              <w:pStyle w:val="ListParagraph"/>
              <w:numPr>
                <w:ilvl w:val="0"/>
                <w:numId w:val="23"/>
              </w:numPr>
              <w:tabs>
                <w:tab w:val="left" w:pos="0"/>
                <w:tab w:val="num" w:pos="552"/>
              </w:tabs>
              <w:suppressAutoHyphens/>
              <w:spacing w:before="0" w:after="0"/>
              <w:rPr>
                <w:szCs w:val="18"/>
              </w:rPr>
            </w:pPr>
            <w:r w:rsidRPr="004A2FA6">
              <w:rPr>
                <w:rFonts w:cs="Arial"/>
                <w:szCs w:val="18"/>
              </w:rPr>
              <w:t xml:space="preserve">  </w:t>
            </w:r>
            <w:r w:rsidRPr="004A2FA6" w:rsidR="00E0729B">
              <w:rPr>
                <w:szCs w:val="18"/>
              </w:rPr>
              <w:t>Undertake such tasks as are reasonably requested by Residential Services Management</w:t>
            </w:r>
          </w:p>
          <w:p w:rsidRPr="004A2FA6" w:rsidR="00E0729B" w:rsidP="00A660E2" w:rsidRDefault="00E0729B" w14:paraId="60474F92" w14:textId="77777777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4A2FA6">
              <w:rPr>
                <w:szCs w:val="18"/>
              </w:rPr>
              <w:t>Willingness to rotate roles and responsibilities to increase breadth of experience</w:t>
            </w:r>
          </w:p>
          <w:p w:rsidR="001148B0" w:rsidP="12060376" w:rsidRDefault="3ABC0847" w14:paraId="47247D95" w14:textId="7A19F37B">
            <w:pPr>
              <w:numPr>
                <w:ilvl w:val="0"/>
                <w:numId w:val="23"/>
              </w:numPr>
              <w:spacing w:before="0" w:after="0"/>
            </w:pPr>
            <w:r>
              <w:t>Work within the bounds of the University’s Confidentiality Policy</w:t>
            </w:r>
          </w:p>
          <w:p w:rsidRPr="005C79DC" w:rsidR="001148B0" w:rsidP="005C79DC" w:rsidRDefault="005C79DC" w14:paraId="42D5872D" w14:textId="7D681BE7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 w:rsidRPr="005C79DC">
              <w:rPr>
                <w:rFonts w:eastAsia="Lucida Sans" w:cs="Lucida Sans"/>
                <w:szCs w:val="18"/>
              </w:rPr>
              <w:t>The ability to travel to mul</w:t>
            </w:r>
            <w:r>
              <w:rPr>
                <w:rFonts w:eastAsia="Lucida Sans" w:cs="Lucida Sans"/>
                <w:szCs w:val="18"/>
              </w:rPr>
              <w:t xml:space="preserve">tiple locations across </w:t>
            </w:r>
            <w:r w:rsidR="00273CA1">
              <w:rPr>
                <w:rFonts w:eastAsia="Lucida Sans" w:cs="Lucida Sans"/>
                <w:szCs w:val="18"/>
              </w:rPr>
              <w:t xml:space="preserve">Southampton and Winchester  </w:t>
            </w:r>
          </w:p>
          <w:p w:rsidR="005C79DC" w:rsidP="005C79DC" w:rsidRDefault="005C79DC" w14:paraId="4CF7391A" w14:textId="09D4C6A6">
            <w:pPr>
              <w:pStyle w:val="ListParagraph"/>
              <w:spacing w:before="0" w:after="0"/>
            </w:pPr>
          </w:p>
        </w:tc>
      </w:tr>
    </w:tbl>
    <w:p w:rsidR="0010518E" w:rsidP="0012209D" w:rsidRDefault="0010518E" w14:paraId="7D5CCD84" w14:textId="77777777"/>
    <w:p w:rsidR="00725D96" w:rsidP="0012209D" w:rsidRDefault="00725D96" w14:paraId="658B2E4A" w14:textId="77777777"/>
    <w:p w:rsidR="00725D96" w:rsidP="0012209D" w:rsidRDefault="00725D96" w14:paraId="277BA8BF" w14:textId="77777777"/>
    <w:p w:rsidRPr="00013C10" w:rsidR="00013C10" w:rsidP="0012209D" w:rsidRDefault="00013C10" w14:paraId="15BF08B4" w14:textId="77777777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:rsidR="00013C10" w:rsidP="0012209D" w:rsidRDefault="00013C10" w14:paraId="15BF08B5" w14:textId="77777777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45"/>
        <w:gridCol w:w="3334"/>
        <w:gridCol w:w="3326"/>
        <w:gridCol w:w="1322"/>
      </w:tblGrid>
      <w:tr w:rsidR="00013C10" w:rsidTr="0382F40A" w14:paraId="15BF08BA" w14:textId="77777777">
        <w:tc>
          <w:tcPr>
            <w:tcW w:w="1645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6" w14:textId="7777777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34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7" w14:textId="7777777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26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8" w14:textId="7777777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2" w:type="dxa"/>
            <w:shd w:val="clear" w:color="auto" w:fill="D9D9D9" w:themeFill="background1" w:themeFillShade="D9"/>
            <w:tcMar/>
            <w:vAlign w:val="center"/>
          </w:tcPr>
          <w:p w:rsidRPr="00013C10" w:rsidR="00013C10" w:rsidP="00321CAA" w:rsidRDefault="00013C10" w14:paraId="15BF08B9" w14:textId="7777777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Pr="00725D96" w:rsidR="0010518E" w:rsidTr="0382F40A" w14:paraId="15BF08BF" w14:textId="77777777">
        <w:tc>
          <w:tcPr>
            <w:tcW w:w="1645" w:type="dxa"/>
            <w:tcMar/>
          </w:tcPr>
          <w:p w:rsidRPr="00725D96" w:rsidR="0010518E" w:rsidP="0010518E" w:rsidRDefault="0010518E" w14:paraId="15BF08BB" w14:textId="77777777">
            <w:pPr>
              <w:rPr>
                <w:szCs w:val="18"/>
              </w:rPr>
            </w:pPr>
            <w:r w:rsidRPr="00725D96">
              <w:rPr>
                <w:szCs w:val="18"/>
              </w:rPr>
              <w:t>Qualifications, knowledge &amp; experience</w:t>
            </w:r>
          </w:p>
        </w:tc>
        <w:tc>
          <w:tcPr>
            <w:tcW w:w="3334" w:type="dxa"/>
            <w:tcMar/>
          </w:tcPr>
          <w:p w:rsidRPr="00725D96" w:rsidR="0010518E" w:rsidP="0010518E" w:rsidRDefault="0010518E" w14:paraId="0756C7E0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 levels/HNC/or skill level equivalent with proven work experience</w:t>
            </w:r>
          </w:p>
          <w:p w:rsidRPr="00725D96" w:rsidR="0010518E" w:rsidP="0010518E" w:rsidRDefault="0010518E" w14:paraId="273E9F8D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287BBBC5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Experience of working with customers/clients in a supervisory capacity or coaching role.</w:t>
            </w:r>
          </w:p>
          <w:p w:rsidRPr="00725D96" w:rsidR="0010518E" w:rsidP="0010518E" w:rsidRDefault="0010518E" w14:paraId="4D0C26F0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663EB01C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0DF703BB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5A446325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0C9C6473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Experience of managing informal complaints</w:t>
            </w:r>
          </w:p>
          <w:p w:rsidRPr="00725D96" w:rsidR="0010518E" w:rsidP="0010518E" w:rsidRDefault="0010518E" w14:paraId="15BF08BC" w14:textId="77777777">
            <w:pPr>
              <w:rPr>
                <w:szCs w:val="18"/>
              </w:rPr>
            </w:pPr>
          </w:p>
        </w:tc>
        <w:tc>
          <w:tcPr>
            <w:tcW w:w="3326" w:type="dxa"/>
            <w:tcMar/>
          </w:tcPr>
          <w:p w:rsidRPr="00725D96" w:rsidR="0010518E" w:rsidP="0010518E" w:rsidRDefault="0010518E" w14:paraId="66C659BB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626D3F7C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4296F1C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49850B4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325CC077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2B505C1D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44EA97EE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67FA621C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0B92C137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Experience of working in residential accommodation in HE</w:t>
            </w:r>
          </w:p>
          <w:p w:rsidRPr="00725D96" w:rsidR="0010518E" w:rsidP="0010518E" w:rsidRDefault="0010518E" w14:paraId="180B03D2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5BF08BD" w14:textId="77777777">
            <w:pPr>
              <w:rPr>
                <w:szCs w:val="18"/>
              </w:rPr>
            </w:pPr>
          </w:p>
        </w:tc>
        <w:tc>
          <w:tcPr>
            <w:tcW w:w="1322" w:type="dxa"/>
            <w:tcMar/>
          </w:tcPr>
          <w:p w:rsidRPr="00725D96" w:rsidR="0010518E" w:rsidP="0010518E" w:rsidRDefault="0010518E" w14:paraId="081798B2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Application</w:t>
            </w:r>
          </w:p>
          <w:p w:rsidRPr="00725D96" w:rsidR="0010518E" w:rsidP="0010518E" w:rsidRDefault="0010518E" w14:paraId="0C499080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57BD5FB2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70D1053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Application </w:t>
            </w:r>
          </w:p>
          <w:p w:rsidRPr="00725D96" w:rsidR="0010518E" w:rsidP="0010518E" w:rsidRDefault="0010518E" w14:paraId="6B37FFC4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5E5BE435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064EB593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4988699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3A7045EB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10518E" w:rsidP="0010518E" w:rsidRDefault="0010518E" w14:paraId="003713E7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280FAA1F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596AE48B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Application</w:t>
            </w:r>
          </w:p>
          <w:p w:rsidRPr="00725D96" w:rsidR="0010518E" w:rsidP="0010518E" w:rsidRDefault="0010518E" w14:paraId="7BAC9CFE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5BF08BE" w14:textId="77777777">
            <w:pPr>
              <w:rPr>
                <w:szCs w:val="18"/>
              </w:rPr>
            </w:pPr>
          </w:p>
        </w:tc>
      </w:tr>
      <w:tr w:rsidRPr="00725D96" w:rsidR="0010518E" w:rsidTr="0382F40A" w14:paraId="15BF08C4" w14:textId="77777777">
        <w:tc>
          <w:tcPr>
            <w:tcW w:w="1645" w:type="dxa"/>
            <w:tcMar/>
          </w:tcPr>
          <w:p w:rsidRPr="00725D96" w:rsidR="0010518E" w:rsidP="0010518E" w:rsidRDefault="0010518E" w14:paraId="3D584802" w14:textId="22F72AE3">
            <w:pPr>
              <w:overflowPunct/>
              <w:textAlignment w:val="auto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Planning and Organising:</w:t>
            </w:r>
          </w:p>
          <w:p w:rsidRPr="00725D96" w:rsidR="0010518E" w:rsidP="0010518E" w:rsidRDefault="0010518E" w14:paraId="7ECF5741" w14:textId="77777777">
            <w:pPr>
              <w:overflowPunct/>
              <w:textAlignment w:val="auto"/>
              <w:rPr>
                <w:rFonts w:cs="Arial"/>
                <w:szCs w:val="18"/>
              </w:rPr>
            </w:pPr>
          </w:p>
          <w:p w:rsidRPr="00725D96" w:rsidR="0010518E" w:rsidP="0010518E" w:rsidRDefault="0010518E" w14:paraId="15BF08C0" w14:textId="1CF35032">
            <w:pPr>
              <w:rPr>
                <w:szCs w:val="18"/>
              </w:rPr>
            </w:pPr>
          </w:p>
        </w:tc>
        <w:tc>
          <w:tcPr>
            <w:tcW w:w="3334" w:type="dxa"/>
            <w:tcMar/>
          </w:tcPr>
          <w:p w:rsidRPr="00725D96" w:rsidR="0010518E" w:rsidP="0010518E" w:rsidRDefault="0010518E" w14:paraId="73535358" w14:textId="77777777">
            <w:pPr>
              <w:overflowPunct/>
              <w:textAlignment w:val="auto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Ability to maintain clear and accurate records</w:t>
            </w:r>
          </w:p>
          <w:p w:rsidRPr="00725D96" w:rsidR="0010518E" w:rsidP="0010518E" w:rsidRDefault="0010518E" w14:paraId="5EB14530" w14:textId="77777777">
            <w:pPr>
              <w:overflowPunct/>
              <w:textAlignment w:val="auto"/>
              <w:rPr>
                <w:rFonts w:cs="Arial"/>
                <w:szCs w:val="18"/>
              </w:rPr>
            </w:pPr>
          </w:p>
          <w:p w:rsidRPr="00725D96" w:rsidR="0010518E" w:rsidP="0382F40A" w:rsidRDefault="0010518E" w14:paraId="51B823C5" w14:textId="77777777" w14:noSpellErr="1">
            <w:pPr>
              <w:rPr>
                <w:rFonts w:cs="Arial"/>
                <w:highlight w:val="green"/>
              </w:rPr>
            </w:pPr>
            <w:r w:rsidRPr="0382F40A" w:rsidR="0010518E">
              <w:rPr>
                <w:rFonts w:cs="Arial"/>
                <w:highlight w:val="green"/>
              </w:rPr>
              <w:t>Ability to initiate, plan and organise a range of one’s own and a team’s work efficiently and effectively, including working to deadlines under pressure</w:t>
            </w:r>
          </w:p>
          <w:p w:rsidRPr="00725D96" w:rsidR="0010518E" w:rsidP="0010518E" w:rsidRDefault="0010518E" w14:paraId="15BF08C1" w14:textId="77777777">
            <w:pPr>
              <w:rPr>
                <w:szCs w:val="18"/>
              </w:rPr>
            </w:pPr>
          </w:p>
        </w:tc>
        <w:tc>
          <w:tcPr>
            <w:tcW w:w="3326" w:type="dxa"/>
            <w:tcMar/>
          </w:tcPr>
          <w:p w:rsidRPr="00725D96" w:rsidR="0010518E" w:rsidP="0010518E" w:rsidRDefault="0010518E" w14:paraId="15BF08C2" w14:textId="77777777">
            <w:pPr>
              <w:rPr>
                <w:szCs w:val="18"/>
              </w:rPr>
            </w:pPr>
          </w:p>
        </w:tc>
        <w:tc>
          <w:tcPr>
            <w:tcW w:w="1322" w:type="dxa"/>
            <w:tcMar/>
          </w:tcPr>
          <w:p w:rsidRPr="00725D96" w:rsidR="0010518E" w:rsidP="0010518E" w:rsidRDefault="0010518E" w14:paraId="20411489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Application </w:t>
            </w:r>
          </w:p>
          <w:p w:rsidRPr="00725D96" w:rsidR="0010518E" w:rsidP="0010518E" w:rsidRDefault="0010518E" w14:paraId="7BBD88AF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31319544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C93B1E" w14:paraId="15BF08C3" w14:textId="2637083E">
            <w:pPr>
              <w:rPr>
                <w:szCs w:val="18"/>
              </w:rPr>
            </w:pPr>
            <w:r>
              <w:rPr>
                <w:rFonts w:cs="Arial"/>
                <w:szCs w:val="18"/>
              </w:rPr>
              <w:t xml:space="preserve">Application and </w:t>
            </w:r>
            <w:r w:rsidRPr="00725D96" w:rsidR="0010518E">
              <w:rPr>
                <w:rFonts w:cs="Arial"/>
                <w:szCs w:val="18"/>
              </w:rPr>
              <w:t>Interview</w:t>
            </w:r>
          </w:p>
        </w:tc>
      </w:tr>
      <w:tr w:rsidRPr="00725D96" w:rsidR="0010518E" w:rsidTr="0382F40A" w14:paraId="15BF08C9" w14:textId="77777777">
        <w:tc>
          <w:tcPr>
            <w:tcW w:w="1645" w:type="dxa"/>
            <w:tcMar/>
          </w:tcPr>
          <w:p w:rsidRPr="00725D96" w:rsidR="0010518E" w:rsidP="0010518E" w:rsidRDefault="0010518E" w14:paraId="10712864" w14:textId="08DA7A77">
            <w:pPr>
              <w:overflowPunct/>
              <w:textAlignment w:val="auto"/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Problem Solving and Initiative:</w:t>
            </w:r>
          </w:p>
          <w:p w:rsidRPr="00725D96" w:rsidR="0010518E" w:rsidP="0010518E" w:rsidRDefault="0010518E" w14:paraId="60272FEF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5BF08C5" w14:textId="6A81CBB7">
            <w:pPr>
              <w:rPr>
                <w:szCs w:val="18"/>
              </w:rPr>
            </w:pPr>
          </w:p>
        </w:tc>
        <w:tc>
          <w:tcPr>
            <w:tcW w:w="3334" w:type="dxa"/>
            <w:tcMar/>
          </w:tcPr>
          <w:p w:rsidRPr="00725D96" w:rsidR="0010518E" w:rsidP="0382F40A" w:rsidRDefault="0010518E" w14:paraId="5A66D916" w14:textId="77777777" w14:noSpellErr="1">
            <w:pPr>
              <w:rPr>
                <w:rFonts w:cs="Arial"/>
                <w:highlight w:val="green"/>
              </w:rPr>
            </w:pPr>
            <w:r w:rsidRPr="0382F40A" w:rsidR="0010518E">
              <w:rPr>
                <w:rFonts w:cs="Arial"/>
                <w:highlight w:val="green"/>
              </w:rPr>
              <w:t>Ability to identify and solve problems by applying initiative to tackle situations in new ways and by developing improved work methods</w:t>
            </w:r>
          </w:p>
          <w:p w:rsidRPr="00725D96" w:rsidR="0010518E" w:rsidP="0010518E" w:rsidRDefault="0010518E" w14:paraId="36A30519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27075D56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Ability to use own initiative but recognise when to refer to a colleague or manager</w:t>
            </w:r>
          </w:p>
          <w:p w:rsidRPr="00725D96" w:rsidR="0010518E" w:rsidP="0010518E" w:rsidRDefault="0010518E" w14:paraId="60946A22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5BF08C6" w14:textId="77777777">
            <w:pPr>
              <w:rPr>
                <w:szCs w:val="18"/>
              </w:rPr>
            </w:pPr>
          </w:p>
        </w:tc>
        <w:tc>
          <w:tcPr>
            <w:tcW w:w="3326" w:type="dxa"/>
            <w:tcMar/>
          </w:tcPr>
          <w:p w:rsidRPr="00725D96" w:rsidR="0010518E" w:rsidP="0010518E" w:rsidRDefault="0010518E" w14:paraId="15BF08C7" w14:textId="77777777">
            <w:pPr>
              <w:rPr>
                <w:szCs w:val="18"/>
              </w:rPr>
            </w:pPr>
          </w:p>
        </w:tc>
        <w:tc>
          <w:tcPr>
            <w:tcW w:w="1322" w:type="dxa"/>
            <w:tcMar/>
          </w:tcPr>
          <w:p w:rsidRPr="00725D96" w:rsidR="0010518E" w:rsidP="0010518E" w:rsidRDefault="0010518E" w14:paraId="38B8758A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10518E" w:rsidP="0010518E" w:rsidRDefault="0010518E" w14:paraId="17820B26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72F26660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584E6C35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539A067E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01B58799" w14:textId="77777777">
            <w:pPr>
              <w:rPr>
                <w:rFonts w:cs="Arial"/>
                <w:szCs w:val="18"/>
              </w:rPr>
            </w:pPr>
          </w:p>
          <w:p w:rsidRPr="00725D96" w:rsidR="0010518E" w:rsidP="0010518E" w:rsidRDefault="0010518E" w14:paraId="15BF08C8" w14:textId="2C1F9D73">
            <w:pPr>
              <w:rPr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</w:tc>
      </w:tr>
      <w:tr w:rsidRPr="00725D96" w:rsidR="00E0729B" w:rsidTr="0382F40A" w14:paraId="15BF08CE" w14:textId="77777777">
        <w:tc>
          <w:tcPr>
            <w:tcW w:w="1645" w:type="dxa"/>
            <w:tcMar/>
          </w:tcPr>
          <w:p w:rsidRPr="00725D96" w:rsidR="00E0729B" w:rsidP="00E0729B" w:rsidRDefault="00E0729B" w14:paraId="470182CD" w14:textId="57C9CC6A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Management and Teamwork: </w:t>
            </w:r>
          </w:p>
          <w:p w:rsidRPr="00725D96" w:rsidR="00E0729B" w:rsidP="00E0729B" w:rsidRDefault="00E0729B" w14:paraId="2003C2B9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0E0729B" w:rsidRDefault="00E0729B" w14:paraId="15BF08CA" w14:textId="6D1B2FB1">
            <w:pPr>
              <w:rPr>
                <w:szCs w:val="18"/>
              </w:rPr>
            </w:pPr>
          </w:p>
        </w:tc>
        <w:tc>
          <w:tcPr>
            <w:tcW w:w="3334" w:type="dxa"/>
            <w:tcMar/>
          </w:tcPr>
          <w:p w:rsidRPr="00725D96" w:rsidR="00E0729B" w:rsidP="0382F40A" w:rsidRDefault="00E0729B" w14:paraId="4B51FB4A" w14:textId="77777777" w14:noSpellErr="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highlight w:val="green"/>
              </w:rPr>
            </w:pPr>
            <w:r w:rsidRPr="0382F40A" w:rsidR="00E0729B">
              <w:rPr>
                <w:rFonts w:cs="Arial"/>
                <w:highlight w:val="green"/>
              </w:rPr>
              <w:t>Ability to work as part of a team whilst also being able to prioritise and manage own workload</w:t>
            </w:r>
          </w:p>
          <w:p w:rsidRPr="00725D96" w:rsidR="00E0729B" w:rsidP="00E0729B" w:rsidRDefault="00E0729B" w14:paraId="232215AF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382F40A" w:rsidRDefault="00E0729B" w14:paraId="6DA69F35" w14:textId="77777777" w14:noSpellErr="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highlight w:val="green"/>
              </w:rPr>
            </w:pPr>
            <w:r w:rsidRPr="0382F40A" w:rsidR="00E0729B">
              <w:rPr>
                <w:rFonts w:cs="Arial"/>
                <w:highlight w:val="green"/>
              </w:rPr>
              <w:t>Able to positively influence teamwork</w:t>
            </w:r>
          </w:p>
          <w:p w:rsidRPr="00725D96" w:rsidR="00E0729B" w:rsidP="00E0729B" w:rsidRDefault="00E0729B" w14:paraId="2C369CC8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382F40A" w:rsidRDefault="00E0729B" w14:paraId="4629671E" w14:textId="77777777" w14:noSpellErr="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highlight w:val="green"/>
              </w:rPr>
            </w:pPr>
            <w:r w:rsidRPr="0382F40A" w:rsidR="00E0729B">
              <w:rPr>
                <w:rFonts w:cs="Arial"/>
                <w:highlight w:val="green"/>
              </w:rPr>
              <w:t>Able to ensure staff are clear about changing work priorities and service expectations</w:t>
            </w:r>
          </w:p>
          <w:p w:rsidRPr="00725D96" w:rsidR="00E0729B" w:rsidP="00E0729B" w:rsidRDefault="00E0729B" w14:paraId="3D65C829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0E0729B" w:rsidRDefault="00E0729B" w14:paraId="04BC93B5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Supervisory experience including coaching, mentoring, training or line management</w:t>
            </w:r>
          </w:p>
          <w:p w:rsidRPr="00725D96" w:rsidR="00E0729B" w:rsidP="00E0729B" w:rsidRDefault="00E0729B" w14:paraId="517B2CD1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0E0729B" w:rsidRDefault="00E0729B" w14:paraId="15BF08CB" w14:textId="77777777">
            <w:pPr>
              <w:rPr>
                <w:szCs w:val="18"/>
              </w:rPr>
            </w:pPr>
          </w:p>
        </w:tc>
        <w:tc>
          <w:tcPr>
            <w:tcW w:w="3326" w:type="dxa"/>
            <w:tcMar/>
          </w:tcPr>
          <w:p w:rsidRPr="00725D96" w:rsidR="00E0729B" w:rsidP="00E0729B" w:rsidRDefault="00E0729B" w14:paraId="7D733240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475BC9C5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2758629C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04CBBE90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75A3D28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7BE8ECC3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31CFEEC0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107039C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5223291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BFAB5AD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7C186EE2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062C76A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78891C53" w14:textId="77777777">
            <w:pPr>
              <w:rPr>
                <w:rFonts w:cs="Arial"/>
                <w:szCs w:val="18"/>
              </w:rPr>
            </w:pPr>
          </w:p>
          <w:p w:rsidR="00A12522" w:rsidP="00E0729B" w:rsidRDefault="00A12522" w14:paraId="15BF08CC" w14:textId="1CC471E5">
            <w:pPr>
              <w:rPr>
                <w:szCs w:val="18"/>
              </w:rPr>
            </w:pPr>
          </w:p>
          <w:p w:rsidRPr="00A12522" w:rsidR="00A12522" w:rsidP="00A12522" w:rsidRDefault="00A12522" w14:paraId="6F34E795" w14:textId="77777777">
            <w:pPr>
              <w:rPr>
                <w:szCs w:val="18"/>
              </w:rPr>
            </w:pPr>
          </w:p>
          <w:p w:rsidRPr="00A12522" w:rsidR="00A12522" w:rsidP="00A12522" w:rsidRDefault="00A12522" w14:paraId="68A4894A" w14:textId="77777777">
            <w:pPr>
              <w:rPr>
                <w:szCs w:val="18"/>
              </w:rPr>
            </w:pPr>
          </w:p>
          <w:p w:rsidRPr="00A12522" w:rsidR="00E0729B" w:rsidP="00A12522" w:rsidRDefault="00A12522" w14:paraId="3752248D" w14:textId="4DA4C4FA">
            <w:pPr>
              <w:tabs>
                <w:tab w:val="left" w:pos="388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  <w:tc>
          <w:tcPr>
            <w:tcW w:w="1322" w:type="dxa"/>
            <w:tcMar/>
          </w:tcPr>
          <w:p w:rsidRPr="00725D96" w:rsidR="00E0729B" w:rsidP="00E0729B" w:rsidRDefault="00E0729B" w14:paraId="3F108ECB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lastRenderedPageBreak/>
              <w:t>Interview</w:t>
            </w:r>
          </w:p>
          <w:p w:rsidRPr="00725D96" w:rsidR="00E0729B" w:rsidP="00E0729B" w:rsidRDefault="00E0729B" w14:paraId="7942D849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47060DB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3640809C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6392AC59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E0729B" w:rsidRDefault="00E0729B" w14:paraId="0CEABDB5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247C8765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86301D6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E0729B" w:rsidRDefault="00E0729B" w14:paraId="694A47E8" w14:textId="77777777">
            <w:pPr>
              <w:rPr>
                <w:rFonts w:cs="Arial"/>
                <w:szCs w:val="18"/>
              </w:rPr>
            </w:pPr>
          </w:p>
          <w:p w:rsidR="00E0729B" w:rsidP="00E0729B" w:rsidRDefault="00E0729B" w14:paraId="61B56EF7" w14:textId="77777777">
            <w:pPr>
              <w:rPr>
                <w:rFonts w:cs="Arial"/>
                <w:szCs w:val="18"/>
              </w:rPr>
            </w:pPr>
          </w:p>
          <w:p w:rsidRPr="00725D96" w:rsidR="00C93B1E" w:rsidP="00E0729B" w:rsidRDefault="00C93B1E" w14:paraId="2843FF7A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086ED1DA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5BF08CD" w14:textId="1E753CB0">
            <w:pPr>
              <w:rPr>
                <w:szCs w:val="18"/>
              </w:rPr>
            </w:pPr>
            <w:r w:rsidRPr="00725D96">
              <w:rPr>
                <w:rFonts w:cs="Arial"/>
                <w:szCs w:val="18"/>
              </w:rPr>
              <w:t>Application</w:t>
            </w:r>
          </w:p>
        </w:tc>
      </w:tr>
      <w:tr w:rsidRPr="00725D96" w:rsidR="00E0729B" w:rsidTr="0382F40A" w14:paraId="1821874F" w14:textId="77777777">
        <w:trPr>
          <w:trHeight w:val="3392"/>
        </w:trPr>
        <w:tc>
          <w:tcPr>
            <w:tcW w:w="1645" w:type="dxa"/>
            <w:tcMar/>
          </w:tcPr>
          <w:p w:rsidRPr="00725D96" w:rsidR="00E0729B" w:rsidP="00E0729B" w:rsidRDefault="00E0729B" w14:paraId="5968706E" w14:textId="0A45575D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lastRenderedPageBreak/>
              <w:t>Communicating and Influencing:</w:t>
            </w:r>
          </w:p>
          <w:p w:rsidRPr="00725D96" w:rsidR="00E0729B" w:rsidP="00B820C3" w:rsidRDefault="00E0729B" w14:paraId="16AE2041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</w:tc>
        <w:tc>
          <w:tcPr>
            <w:tcW w:w="3334" w:type="dxa"/>
            <w:tcMar/>
          </w:tcPr>
          <w:p w:rsidRPr="00725D96" w:rsidR="00E0729B" w:rsidP="0382F40A" w:rsidRDefault="00E0729B" w14:paraId="31180D7E" w14:textId="77777777" w14:noSpellErr="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highlight w:val="green"/>
              </w:rPr>
            </w:pPr>
            <w:r w:rsidRPr="0382F40A" w:rsidR="00E0729B">
              <w:rPr>
                <w:rFonts w:cs="Arial"/>
                <w:highlight w:val="green"/>
              </w:rPr>
              <w:t>Ability to elicit information to identify specific customer/client needs and to offer related proactive advice and guidance</w:t>
            </w:r>
          </w:p>
          <w:p w:rsidRPr="00725D96" w:rsidR="00E0729B" w:rsidP="00B820C3" w:rsidRDefault="00E0729B" w14:paraId="02CA773D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0B820C3" w:rsidRDefault="00E0729B" w14:paraId="2C4D182F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Evidence of good networking skills including maintaining good partnership working with a range of colleagues</w:t>
            </w:r>
          </w:p>
          <w:p w:rsidRPr="00725D96" w:rsidR="00E0729B" w:rsidP="00B820C3" w:rsidRDefault="00E0729B" w14:paraId="24A57F52" w14:textId="7777777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</w:p>
          <w:p w:rsidRPr="00725D96" w:rsidR="00E0729B" w:rsidP="0382F40A" w:rsidRDefault="00E0729B" w14:paraId="7C1238C3" w14:textId="77777777" w14:noSpellErr="1">
            <w:pPr>
              <w:rPr>
                <w:rFonts w:cs="Arial"/>
                <w:highlight w:val="green"/>
              </w:rPr>
            </w:pPr>
            <w:r w:rsidRPr="0382F40A" w:rsidR="00E0729B">
              <w:rPr>
                <w:rFonts w:cs="Arial"/>
                <w:highlight w:val="green"/>
              </w:rPr>
              <w:t>Ability to prepare and present written and/or verbal information clearly and concisely to students and staff, including the delivery of group presentations</w:t>
            </w:r>
          </w:p>
          <w:p w:rsidRPr="00725D96" w:rsidR="00E0729B" w:rsidP="00B820C3" w:rsidRDefault="00E0729B" w14:paraId="62189815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3326" w:type="dxa"/>
            <w:tcMar/>
          </w:tcPr>
          <w:p w:rsidRPr="00725D96" w:rsidR="00E0729B" w:rsidP="00B820C3" w:rsidRDefault="00E0729B" w14:paraId="648F5896" w14:textId="7777777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22" w:type="dxa"/>
            <w:tcMar/>
          </w:tcPr>
          <w:p w:rsidRPr="00725D96" w:rsidR="00E0729B" w:rsidP="00B820C3" w:rsidRDefault="00E0729B" w14:paraId="6A464F1A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B820C3" w:rsidRDefault="00E0729B" w14:paraId="265585C5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4ECDF3BF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4E0CB73C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58DE5243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6406A988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B820C3" w:rsidRDefault="00E0729B" w14:paraId="6EA2B466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72EF9FC4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6DD12600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26747B21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5DA45968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B820C3" w:rsidRDefault="00E0729B" w14:paraId="0506E25F" w14:textId="77777777">
            <w:pPr>
              <w:rPr>
                <w:rFonts w:cs="Arial"/>
                <w:szCs w:val="18"/>
              </w:rPr>
            </w:pPr>
          </w:p>
          <w:p w:rsidRPr="00725D96" w:rsidR="00E0729B" w:rsidP="00B820C3" w:rsidRDefault="00E0729B" w14:paraId="74270617" w14:textId="77777777">
            <w:pPr>
              <w:rPr>
                <w:rFonts w:cs="Arial"/>
                <w:szCs w:val="18"/>
              </w:rPr>
            </w:pPr>
          </w:p>
        </w:tc>
      </w:tr>
      <w:tr w:rsidRPr="00725D96" w:rsidR="00E0729B" w:rsidTr="0382F40A" w14:paraId="15BF08D8" w14:textId="77777777">
        <w:tc>
          <w:tcPr>
            <w:tcW w:w="1645" w:type="dxa"/>
            <w:tcMar/>
          </w:tcPr>
          <w:p w:rsidRPr="00725D96" w:rsidR="00E0729B" w:rsidP="00E0729B" w:rsidRDefault="00E0729B" w14:paraId="15BF08D4" w14:textId="6B9BEC6C">
            <w:pPr>
              <w:rPr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Other Skills and Behaviours: </w:t>
            </w:r>
          </w:p>
        </w:tc>
        <w:tc>
          <w:tcPr>
            <w:tcW w:w="3334" w:type="dxa"/>
            <w:tcMar/>
          </w:tcPr>
          <w:p w:rsidRPr="00725D96" w:rsidR="00E0729B" w:rsidP="00E0729B" w:rsidRDefault="00E0729B" w14:paraId="0D830FE4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Competent in the use of Microsoft Office packages</w:t>
            </w:r>
          </w:p>
          <w:p w:rsidRPr="00725D96" w:rsidR="00E0729B" w:rsidP="00E0729B" w:rsidRDefault="00E0729B" w14:paraId="78054E27" w14:textId="77777777">
            <w:pPr>
              <w:jc w:val="center"/>
              <w:rPr>
                <w:rFonts w:cs="Arial"/>
                <w:szCs w:val="18"/>
              </w:rPr>
            </w:pPr>
          </w:p>
          <w:p w:rsidRPr="00725D96" w:rsidR="00E0729B" w:rsidP="0382F40A" w:rsidRDefault="479251AB" w14:paraId="7E943470" w14:textId="77777777" w14:noSpellErr="1">
            <w:pPr>
              <w:rPr>
                <w:rFonts w:cs="Arial"/>
                <w:highlight w:val="green"/>
              </w:rPr>
            </w:pPr>
            <w:r w:rsidRPr="0382F40A" w:rsidR="479251AB">
              <w:rPr>
                <w:rFonts w:cs="Arial"/>
                <w:highlight w:val="green"/>
              </w:rPr>
              <w:t>Regularly evaluate professional performance and reflect constructively using evidence to improve performance</w:t>
            </w:r>
          </w:p>
          <w:p w:rsidRPr="00725D96" w:rsidR="00F427EC" w:rsidP="479251AB" w:rsidRDefault="00F427EC" w14:paraId="0959A92A" w14:textId="6DF80E77">
            <w:pPr>
              <w:rPr>
                <w:rFonts w:cs="Arial"/>
              </w:rPr>
            </w:pPr>
          </w:p>
          <w:p w:rsidRPr="00725D96" w:rsidR="00F427EC" w:rsidP="479251AB" w:rsidRDefault="00F427EC" w14:paraId="25C2E812" w14:textId="3ABD80BF">
            <w:pPr>
              <w:rPr>
                <w:rFonts w:cs="Arial"/>
              </w:rPr>
            </w:pPr>
          </w:p>
          <w:p w:rsidRPr="00725D96" w:rsidR="00F427EC" w:rsidP="479251AB" w:rsidRDefault="00F427EC" w14:paraId="046BA79B" w14:textId="23E7CF8C">
            <w:pPr>
              <w:rPr>
                <w:rFonts w:cs="Arial"/>
              </w:rPr>
            </w:pPr>
          </w:p>
          <w:p w:rsidRPr="00725D96" w:rsidR="00F427EC" w:rsidP="479251AB" w:rsidRDefault="00F427EC" w14:paraId="3CB3E7F0" w14:textId="45410AA7">
            <w:pPr>
              <w:rPr>
                <w:rFonts w:cs="Arial"/>
              </w:rPr>
            </w:pPr>
          </w:p>
          <w:p w:rsidRPr="00725D96" w:rsidR="00F427EC" w:rsidP="479251AB" w:rsidRDefault="00F427EC" w14:paraId="08AD1AE2" w14:textId="5A4BA422">
            <w:pPr>
              <w:rPr>
                <w:rFonts w:cs="Arial"/>
              </w:rPr>
            </w:pPr>
          </w:p>
          <w:p w:rsidRPr="00725D96" w:rsidR="00F427EC" w:rsidP="479251AB" w:rsidRDefault="00F427EC" w14:paraId="1DA713CE" w14:textId="462F3B26">
            <w:pPr>
              <w:rPr>
                <w:rFonts w:cs="Arial"/>
              </w:rPr>
            </w:pPr>
          </w:p>
          <w:p w:rsidRPr="00725D96" w:rsidR="00F427EC" w:rsidP="479251AB" w:rsidRDefault="00F427EC" w14:paraId="3B820A5B" w14:textId="1D65CE68">
            <w:pPr>
              <w:rPr>
                <w:rFonts w:cs="Arial"/>
              </w:rPr>
            </w:pPr>
          </w:p>
          <w:p w:rsidRPr="00725D96" w:rsidR="00F427EC" w:rsidP="479251AB" w:rsidRDefault="00F427EC" w14:paraId="51C4587A" w14:textId="4F95F842">
            <w:pPr>
              <w:rPr>
                <w:rFonts w:cs="Arial"/>
              </w:rPr>
            </w:pPr>
          </w:p>
          <w:p w:rsidRPr="00725D96" w:rsidR="00F427EC" w:rsidP="479251AB" w:rsidRDefault="00F427EC" w14:paraId="2CFEE989" w14:textId="09F92B0C">
            <w:pPr>
              <w:rPr>
                <w:rFonts w:cs="Arial"/>
              </w:rPr>
            </w:pPr>
          </w:p>
          <w:p w:rsidRPr="00725D96" w:rsidR="00F427EC" w:rsidP="479251AB" w:rsidRDefault="00F427EC" w14:paraId="27CB0919" w14:textId="79F9E793">
            <w:pPr>
              <w:rPr>
                <w:rFonts w:cs="Arial"/>
              </w:rPr>
            </w:pPr>
          </w:p>
          <w:p w:rsidRPr="00725D96" w:rsidR="00F427EC" w:rsidP="479251AB" w:rsidRDefault="00F427EC" w14:paraId="4EA3F8F2" w14:textId="38833DC3">
            <w:pPr>
              <w:rPr>
                <w:rFonts w:cs="Arial"/>
              </w:rPr>
            </w:pPr>
          </w:p>
          <w:p w:rsidRPr="00725D96" w:rsidR="00F427EC" w:rsidP="479251AB" w:rsidRDefault="00F427EC" w14:paraId="1A97CAEF" w14:textId="22ED9A52">
            <w:pPr>
              <w:rPr>
                <w:rFonts w:cs="Arial"/>
              </w:rPr>
            </w:pPr>
          </w:p>
          <w:p w:rsidRPr="00725D96" w:rsidR="00F427EC" w:rsidP="479251AB" w:rsidRDefault="00F427EC" w14:paraId="1DAEE24E" w14:textId="3C3D4088">
            <w:pPr>
              <w:rPr>
                <w:rFonts w:cs="Arial"/>
              </w:rPr>
            </w:pPr>
          </w:p>
          <w:p w:rsidRPr="00725D96" w:rsidR="00F427EC" w:rsidP="479251AB" w:rsidRDefault="00F427EC" w14:paraId="47BAB949" w14:textId="2C5C5E86">
            <w:pPr>
              <w:rPr>
                <w:rFonts w:cs="Arial"/>
              </w:rPr>
            </w:pPr>
          </w:p>
          <w:p w:rsidRPr="00725D96" w:rsidR="00F427EC" w:rsidP="479251AB" w:rsidRDefault="479251AB" w14:paraId="15BF08D5" w14:textId="079A2C3C">
            <w:pPr>
              <w:rPr>
                <w:rFonts w:cs="Arial"/>
              </w:rPr>
            </w:pPr>
            <w:r w:rsidRPr="479251AB">
              <w:rPr>
                <w:rFonts w:cs="Arial"/>
              </w:rPr>
              <w:t xml:space="preserve">Driving Licence </w:t>
            </w:r>
          </w:p>
        </w:tc>
        <w:tc>
          <w:tcPr>
            <w:tcW w:w="3326" w:type="dxa"/>
            <w:tcMar/>
          </w:tcPr>
          <w:p w:rsidRPr="00725D96" w:rsidR="00E0729B" w:rsidP="00E0729B" w:rsidRDefault="00E0729B" w14:paraId="16AC99B6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769199AE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4AC19BC0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0080F231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6DD7E251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D606382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5D65BA6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B86DEF3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Able to apply a comprehensive understanding of relevant University systems and procedures and an awareness of activities in the broader work area</w:t>
            </w:r>
          </w:p>
          <w:p w:rsidRPr="00725D96" w:rsidR="00E0729B" w:rsidP="00E0729B" w:rsidRDefault="00E0729B" w14:paraId="2023DC7B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ACE2A1C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Ability to develop on-line resources</w:t>
            </w:r>
          </w:p>
          <w:p w:rsidRPr="00725D96" w:rsidR="00E0729B" w:rsidP="00E0729B" w:rsidRDefault="00E0729B" w14:paraId="0C413949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3D3F662F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Experience of data manipulation and reporting</w:t>
            </w:r>
          </w:p>
          <w:p w:rsidRPr="00725D96" w:rsidR="00E0729B" w:rsidP="00E0729B" w:rsidRDefault="00E0729B" w14:paraId="62EF7CD8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8955445" w14:textId="77777777">
            <w:pPr>
              <w:rPr>
                <w:szCs w:val="18"/>
              </w:rPr>
            </w:pPr>
            <w:r w:rsidRPr="00725D96">
              <w:rPr>
                <w:szCs w:val="18"/>
              </w:rPr>
              <w:t xml:space="preserve">Able to understand cultural diversity </w:t>
            </w:r>
          </w:p>
          <w:p w:rsidRPr="00725D96" w:rsidR="00E0729B" w:rsidP="00E0729B" w:rsidRDefault="00E0729B" w14:paraId="33CEA0D3" w14:textId="77777777">
            <w:pPr>
              <w:jc w:val="center"/>
              <w:rPr>
                <w:szCs w:val="18"/>
              </w:rPr>
            </w:pPr>
          </w:p>
          <w:p w:rsidRPr="00725D96" w:rsidR="00E0729B" w:rsidP="00E0729B" w:rsidRDefault="00E0729B" w14:paraId="15BF08D6" w14:textId="77777777">
            <w:pPr>
              <w:rPr>
                <w:szCs w:val="18"/>
              </w:rPr>
            </w:pPr>
          </w:p>
        </w:tc>
        <w:tc>
          <w:tcPr>
            <w:tcW w:w="1322" w:type="dxa"/>
            <w:tcMar/>
          </w:tcPr>
          <w:p w:rsidRPr="00725D96" w:rsidR="00E0729B" w:rsidP="00E0729B" w:rsidRDefault="00E0729B" w14:paraId="18FC9C9D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 xml:space="preserve">Application </w:t>
            </w:r>
          </w:p>
          <w:p w:rsidRPr="00725D96" w:rsidR="00E0729B" w:rsidP="00E0729B" w:rsidRDefault="00E0729B" w14:paraId="2E110455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DE00DCA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777DE136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E0729B" w:rsidRDefault="00E0729B" w14:paraId="3335C4DC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30CE09A9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76716F5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68E87F8E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E0729B" w:rsidRDefault="00E0729B" w14:paraId="3A726086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4CA0C2C4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4E5CC4BA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7F3E025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41EADDB5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Application</w:t>
            </w:r>
          </w:p>
          <w:p w:rsidRPr="00725D96" w:rsidR="00E0729B" w:rsidP="00E0729B" w:rsidRDefault="00E0729B" w14:paraId="6A4842AA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536C5269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Application</w:t>
            </w:r>
          </w:p>
          <w:p w:rsidR="00E0729B" w:rsidP="00E0729B" w:rsidRDefault="00E0729B" w14:paraId="3B81458D" w14:textId="77777777">
            <w:pPr>
              <w:rPr>
                <w:rFonts w:cs="Arial"/>
                <w:szCs w:val="18"/>
              </w:rPr>
            </w:pPr>
          </w:p>
          <w:p w:rsidRPr="00725D96" w:rsidR="007066AB" w:rsidP="00E0729B" w:rsidRDefault="007066AB" w14:paraId="3A8C6EF3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69560012" w14:textId="77777777">
            <w:pPr>
              <w:rPr>
                <w:rFonts w:cs="Arial"/>
                <w:szCs w:val="18"/>
              </w:rPr>
            </w:pPr>
            <w:r w:rsidRPr="00725D96">
              <w:rPr>
                <w:rFonts w:cs="Arial"/>
                <w:szCs w:val="18"/>
              </w:rPr>
              <w:t>Interview</w:t>
            </w:r>
          </w:p>
          <w:p w:rsidRPr="00725D96" w:rsidR="00E0729B" w:rsidP="00E0729B" w:rsidRDefault="00E0729B" w14:paraId="234DA82E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7539A6ED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952149" w14:paraId="3FC5D778" w14:textId="7D6ED34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427EC">
              <w:rPr>
                <w:rFonts w:cs="Arial"/>
                <w:szCs w:val="18"/>
              </w:rPr>
              <w:t xml:space="preserve"> </w:t>
            </w:r>
          </w:p>
          <w:p w:rsidRPr="00725D96" w:rsidR="00E0729B" w:rsidP="00E0729B" w:rsidRDefault="00E0729B" w14:paraId="23E7FCB9" w14:textId="77777777">
            <w:pPr>
              <w:rPr>
                <w:rFonts w:cs="Arial"/>
                <w:szCs w:val="18"/>
              </w:rPr>
            </w:pPr>
          </w:p>
          <w:p w:rsidRPr="00725D96" w:rsidR="00E0729B" w:rsidP="00E0729B" w:rsidRDefault="00E0729B" w14:paraId="15BF08D7" w14:textId="77777777">
            <w:pPr>
              <w:rPr>
                <w:szCs w:val="18"/>
              </w:rPr>
            </w:pPr>
          </w:p>
        </w:tc>
      </w:tr>
    </w:tbl>
    <w:p w:rsidRPr="00725D96" w:rsidR="00013C10" w:rsidP="0012209D" w:rsidRDefault="00013C10" w14:paraId="15BF08DE" w14:textId="77777777">
      <w:pPr>
        <w:rPr>
          <w:szCs w:val="18"/>
        </w:rPr>
      </w:pPr>
    </w:p>
    <w:p w:rsidRPr="00725D96"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725D96">
        <w:rPr>
          <w:b/>
          <w:szCs w:val="18"/>
        </w:rPr>
        <w:br w:type="page"/>
      </w:r>
    </w:p>
    <w:p w:rsidRPr="00FE0CAA" w:rsidR="0012209D" w:rsidP="0012209D" w:rsidRDefault="0012209D" w14:paraId="15BF08E0" w14:textId="77777777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:rsidR="0012209D" w:rsidP="0012209D" w:rsidRDefault="0012209D" w14:paraId="15BF08E1" w14:textId="77777777">
      <w:pPr>
        <w:rPr>
          <w:b/>
          <w:bCs/>
        </w:rPr>
      </w:pPr>
    </w:p>
    <w:p w:rsidR="00D3349E" w:rsidP="009064A9" w:rsidRDefault="00D3349E" w14:paraId="21136C72" w14:textId="6216B5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00D3349E" w14:paraId="0219F927" w14:textId="77777777">
        <w:tc>
          <w:tcPr>
            <w:tcW w:w="908" w:type="dxa"/>
          </w:tcPr>
          <w:p w:rsidR="00D3349E" w:rsidP="00E264FD" w:rsidRDefault="00A12522" w14:paraId="3C59876E" w14:textId="6AD0B50C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4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3349E" w:rsidR="00D3349E">
              <w:t xml:space="preserve"> Yes</w:t>
            </w:r>
          </w:p>
        </w:tc>
        <w:tc>
          <w:tcPr>
            <w:tcW w:w="8843" w:type="dxa"/>
          </w:tcPr>
          <w:p w:rsidR="00D3349E" w:rsidP="00D3349E" w:rsidRDefault="00D3349E" w14:paraId="51AD581C" w14:textId="531D8D08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00D3349E" w14:paraId="48115143" w14:textId="77777777">
        <w:tc>
          <w:tcPr>
            <w:tcW w:w="908" w:type="dxa"/>
          </w:tcPr>
          <w:p w:rsidR="00D3349E" w:rsidP="00E264FD" w:rsidRDefault="00A12522" w14:paraId="3977EB84" w14:textId="619270D1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4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D3349E" w:rsidR="00D3349E">
              <w:t xml:space="preserve"> No</w:t>
            </w:r>
          </w:p>
        </w:tc>
        <w:tc>
          <w:tcPr>
            <w:tcW w:w="8843" w:type="dxa"/>
          </w:tcPr>
          <w:p w:rsidR="00D3349E" w:rsidP="00D3349E" w:rsidRDefault="00D3349E" w14:paraId="2FB856C1" w14:textId="163254D2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P="00D3349E" w:rsidRDefault="009064A9" w14:paraId="4892F016" w14:textId="47470006">
            <w:r>
              <w:t>Hiring managers are asked to complete this section as accurately as possible to ensure the safety of the post-holder.</w:t>
            </w:r>
          </w:p>
        </w:tc>
      </w:tr>
    </w:tbl>
    <w:p w:rsidR="00D3349E" w:rsidP="00E264FD" w:rsidRDefault="00D3349E" w14:paraId="04193472" w14:textId="77777777"/>
    <w:p w:rsidRPr="009957AE" w:rsidR="0012209D" w:rsidP="009064A9" w:rsidRDefault="0012209D" w14:paraId="15BF08E7" w14:textId="710FF6AC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Pr="009957AE" w:rsidR="0012209D" w:rsidP="0012209D" w:rsidRDefault="0012209D" w14:paraId="15BF08E8" w14:textId="77777777"/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9957AE" w:rsidR="0012209D" w:rsidTr="00321CAA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9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A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Pr="009957AE" w:rsidR="0012209D" w:rsidP="00321CAA" w:rsidRDefault="0012209D" w14:paraId="15BF08EB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C" w14:textId="7777777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Pr="009957AE" w:rsidR="0012209D" w:rsidP="00321CAA" w:rsidRDefault="0012209D" w14:paraId="15BF08ED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8EE" w14:textId="7777777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Pr="009957AE" w:rsidR="0012209D" w:rsidP="00321CAA" w:rsidRDefault="0012209D" w14:paraId="15BF08EF" w14:textId="7777777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Pr="009957AE" w:rsidR="0012209D" w:rsidTr="00321CAA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8F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8F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4263FE" w14:paraId="15BF08FB" w14:textId="72EFE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 w:rsidR="0012209D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8F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8F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0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Noise (greater than 80 dba - 8 hrs </w:t>
            </w:r>
            <w:proofErr w:type="spellStart"/>
            <w:r w:rsidRPr="009957AE">
              <w:rPr>
                <w:sz w:val="16"/>
                <w:szCs w:val="16"/>
              </w:rPr>
              <w:t>twa</w:t>
            </w:r>
            <w:proofErr w:type="spellEnd"/>
            <w:r w:rsidRPr="009957AE">
              <w:rPr>
                <w:sz w:val="16"/>
                <w:szCs w:val="16"/>
              </w:rPr>
              <w:t>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9957AE" w:rsidR="0012209D" w:rsidP="00321CAA" w:rsidRDefault="0012209D" w14:paraId="15BF0905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solvents, liquids, dust, fumes, </w:t>
            </w:r>
            <w:proofErr w:type="gramStart"/>
            <w:r w:rsidRPr="009957AE">
              <w:rPr>
                <w:sz w:val="16"/>
                <w:szCs w:val="16"/>
              </w:rPr>
              <w:t>biohazards</w:t>
            </w:r>
            <w:proofErr w:type="gramEnd"/>
            <w:r w:rsidRPr="009957AE">
              <w:rPr>
                <w:sz w:val="16"/>
                <w:szCs w:val="16"/>
              </w:rPr>
              <w:t>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6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08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0B" w14:textId="77777777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Pr="009957AE" w:rsidR="0012209D" w:rsidP="0012209D" w:rsidRDefault="0012209D" w14:paraId="15BF090A" w14:textId="7777777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0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0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0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0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1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Pr="009957AE" w:rsidR="0012209D" w:rsidP="00321CAA" w:rsidRDefault="0012209D" w14:paraId="15BF0916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Pr="009957AE" w:rsidR="0012209D" w:rsidTr="00321CAA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1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1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1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1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1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2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2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2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2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92C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Pr="009957AE" w:rsidR="0012209D" w:rsidTr="00321CAA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2E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2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0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1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3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5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6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8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A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B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3D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3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3F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0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2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4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5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4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4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4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4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6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7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9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5B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5C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5E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0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1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2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957AE" w:rsidR="0012209D" w:rsidP="00321CAA" w:rsidRDefault="0012209D" w14:paraId="15BF0963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9957AE" w:rsidR="0012209D" w:rsidP="00321CAA" w:rsidRDefault="0012209D" w14:paraId="15BF0965" w14:textId="7777777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Pr="009957AE" w:rsidR="0012209D" w:rsidTr="00321CAA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67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68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9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A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6C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12209D" w14:paraId="15BF096D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E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6F" w14:textId="77777777">
            <w:pPr>
              <w:rPr>
                <w:sz w:val="16"/>
                <w:szCs w:val="16"/>
              </w:rPr>
            </w:pPr>
          </w:p>
        </w:tc>
      </w:tr>
      <w:tr w:rsidRPr="009957AE" w:rsidR="0012209D" w:rsidTr="00321CAA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9957AE" w:rsidR="0012209D" w:rsidP="00321CAA" w:rsidRDefault="0012209D" w14:paraId="15BF0971" w14:textId="7777777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9957AE" w:rsidR="0012209D" w:rsidP="00321CAA" w:rsidRDefault="00952149" w14:paraId="15BF0972" w14:textId="1C4569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73" w14:textId="7777777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9957AE" w:rsidR="0012209D" w:rsidP="00321CAA" w:rsidRDefault="0012209D" w14:paraId="15BF0974" w14:textId="77777777">
            <w:pPr>
              <w:rPr>
                <w:sz w:val="16"/>
                <w:szCs w:val="16"/>
              </w:rPr>
            </w:pPr>
          </w:p>
        </w:tc>
      </w:tr>
    </w:tbl>
    <w:p w:rsidRPr="0012209D" w:rsidR="00F01EA0" w:rsidP="0012209D" w:rsidRDefault="00F01EA0" w14:paraId="15BF0976" w14:textId="77777777"/>
    <w:sectPr w:rsidRPr="0012209D" w:rsidR="00F01EA0" w:rsidSect="00706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134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76" w:rsidRDefault="00996476" w14:paraId="15BF097B" w14:textId="77777777">
      <w:r>
        <w:separator/>
      </w:r>
    </w:p>
    <w:p w:rsidR="00996476" w:rsidRDefault="00996476" w14:paraId="15BF097C" w14:textId="77777777"/>
  </w:endnote>
  <w:endnote w:type="continuationSeparator" w:id="0">
    <w:p w:rsidR="00996476" w:rsidRDefault="00996476" w14:paraId="15BF097D" w14:textId="77777777">
      <w:r>
        <w:continuationSeparator/>
      </w:r>
    </w:p>
    <w:p w:rsidR="00996476" w:rsidRDefault="00996476" w14:paraId="15BF09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22" w:rsidRDefault="00A12522" w14:paraId="2C076F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68" w:rsidP="00CB1F23" w:rsidRDefault="00A12522" w14:paraId="15BF097F" w14:textId="5C233535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>
      <w:t>2019 10</w:t>
    </w:r>
    <w:r w:rsidR="00FA6A01">
      <w:t xml:space="preserve"> </w:t>
    </w:r>
    <w:r>
      <w:t>23</w:t>
    </w:r>
    <w:r w:rsidR="007E4C59">
      <w:t xml:space="preserve"> L3 Updated Job Description for Level 3 supervisor (HR5)</w:t>
    </w:r>
    <w:r w:rsidR="00E14282">
      <w:t>.</w:t>
    </w:r>
    <w:r w:rsidR="007E4C59">
      <w:t>docx</w:t>
    </w:r>
    <w:r>
      <w:fldChar w:fldCharType="end"/>
    </w:r>
    <w:r w:rsidR="00CB1F23">
      <w:ptab w:alignment="center" w:relativeTo="margin" w:leader="none"/>
    </w:r>
    <w:r w:rsidR="00CB1F23">
      <w:ptab w:alignment="right" w:relativeTo="margin" w:leader="none"/>
    </w:r>
    <w:bookmarkStart w:name="_GoBack" w:id="0"/>
    <w:bookmarkEnd w:id="0"/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3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22" w:rsidRDefault="00A12522" w14:paraId="43B04B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76" w:rsidRDefault="00996476" w14:paraId="15BF0977" w14:textId="77777777">
      <w:r>
        <w:separator/>
      </w:r>
    </w:p>
    <w:p w:rsidR="00996476" w:rsidRDefault="00996476" w14:paraId="15BF0978" w14:textId="77777777"/>
  </w:footnote>
  <w:footnote w:type="continuationSeparator" w:id="0">
    <w:p w:rsidR="00996476" w:rsidRDefault="00996476" w14:paraId="15BF0979" w14:textId="77777777">
      <w:r>
        <w:continuationSeparator/>
      </w:r>
    </w:p>
    <w:p w:rsidR="00996476" w:rsidRDefault="00996476" w14:paraId="15BF09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22" w:rsidRDefault="00A12522" w14:paraId="7F88C8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22" w:rsidRDefault="00A12522" w14:paraId="5A200E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:rsidTr="00854B1E" w14:paraId="15BF0981" w14:textId="77777777">
      <w:trPr>
        <w:trHeight w:val="227" w:hRule="exact"/>
      </w:trPr>
      <w:tc>
        <w:tcPr>
          <w:tcW w:w="9639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00013C10" w14:paraId="15BF0983" w14:textId="77777777">
      <w:trPr>
        <w:trHeight w:val="1183"/>
      </w:trPr>
      <w:tc>
        <w:tcPr>
          <w:tcW w:w="9639" w:type="dxa"/>
        </w:tcPr>
        <w:p w:rsidR="00062768" w:rsidP="0029789A" w:rsidRDefault="008D52C9" w14:paraId="15BF0982" w14:textId="5AAC486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2768" w:rsidP="00F01EA0" w:rsidRDefault="00013C10" w14:paraId="15BF0984" w14:textId="77777777">
    <w:pPr>
      <w:pStyle w:val="DocTitle"/>
    </w:pPr>
    <w:r>
      <w:t>Job description &amp; person specification</w:t>
    </w:r>
  </w:p>
  <w:p w:rsidRPr="0005274A" w:rsidR="0005274A" w:rsidP="0005274A" w:rsidRDefault="0005274A" w14:paraId="15BF098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9C0ED9"/>
    <w:multiLevelType w:val="hybridMultilevel"/>
    <w:tmpl w:val="B93CD0C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E8326E"/>
    <w:multiLevelType w:val="hybridMultilevel"/>
    <w:tmpl w:val="DB306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E0831"/>
    <w:multiLevelType w:val="hybridMultilevel"/>
    <w:tmpl w:val="23388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861AF1"/>
    <w:multiLevelType w:val="hybridMultilevel"/>
    <w:tmpl w:val="87B21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85C4F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458F1"/>
    <w:multiLevelType w:val="hybridMultilevel"/>
    <w:tmpl w:val="CD36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202591"/>
    <w:multiLevelType w:val="hybridMultilevel"/>
    <w:tmpl w:val="40405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AC61ED"/>
    <w:multiLevelType w:val="hybridMultilevel"/>
    <w:tmpl w:val="66EE4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13"/>
  </w:num>
  <w:num w:numId="5">
    <w:abstractNumId w:val="14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20"/>
  </w:num>
  <w:num w:numId="13">
    <w:abstractNumId w:val="21"/>
  </w:num>
  <w:num w:numId="14">
    <w:abstractNumId w:val="7"/>
  </w:num>
  <w:num w:numId="15">
    <w:abstractNumId w:val="3"/>
  </w:num>
  <w:num w:numId="16">
    <w:abstractNumId w:val="16"/>
  </w:num>
  <w:num w:numId="17">
    <w:abstractNumId w:val="18"/>
  </w:num>
  <w:num w:numId="18">
    <w:abstractNumId w:val="22"/>
  </w:num>
  <w:num w:numId="19">
    <w:abstractNumId w:val="1"/>
  </w:num>
  <w:num w:numId="20">
    <w:abstractNumId w:val="24"/>
  </w:num>
  <w:num w:numId="21">
    <w:abstractNumId w:val="17"/>
  </w:num>
  <w:num w:numId="22">
    <w:abstractNumId w:val="12"/>
  </w:num>
  <w:num w:numId="23">
    <w:abstractNumId w:val="11"/>
  </w:num>
  <w:num w:numId="24">
    <w:abstractNumId w:val="9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3843"/>
    <w:rsid w:val="000978E8"/>
    <w:rsid w:val="000B1DED"/>
    <w:rsid w:val="000B4E5A"/>
    <w:rsid w:val="0010518E"/>
    <w:rsid w:val="001148B0"/>
    <w:rsid w:val="0012209D"/>
    <w:rsid w:val="001532E2"/>
    <w:rsid w:val="00156F2F"/>
    <w:rsid w:val="0018144C"/>
    <w:rsid w:val="001840EA"/>
    <w:rsid w:val="001B38D1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3CA1"/>
    <w:rsid w:val="0028509A"/>
    <w:rsid w:val="0029789A"/>
    <w:rsid w:val="002A70BE"/>
    <w:rsid w:val="002C6198"/>
    <w:rsid w:val="002D4DF4"/>
    <w:rsid w:val="002F27DF"/>
    <w:rsid w:val="00313CC8"/>
    <w:rsid w:val="003178D9"/>
    <w:rsid w:val="0034151E"/>
    <w:rsid w:val="00364B2C"/>
    <w:rsid w:val="00365D08"/>
    <w:rsid w:val="003701F7"/>
    <w:rsid w:val="003B0262"/>
    <w:rsid w:val="003D659C"/>
    <w:rsid w:val="004263FE"/>
    <w:rsid w:val="00463797"/>
    <w:rsid w:val="00474D00"/>
    <w:rsid w:val="004A2FA6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C79DC"/>
    <w:rsid w:val="005D44D1"/>
    <w:rsid w:val="005E3062"/>
    <w:rsid w:val="006249FD"/>
    <w:rsid w:val="00625083"/>
    <w:rsid w:val="00651280"/>
    <w:rsid w:val="00680547"/>
    <w:rsid w:val="00695D76"/>
    <w:rsid w:val="006B1AF6"/>
    <w:rsid w:val="006F44EB"/>
    <w:rsid w:val="00702EFC"/>
    <w:rsid w:val="0070376B"/>
    <w:rsid w:val="007066AB"/>
    <w:rsid w:val="007103D5"/>
    <w:rsid w:val="00725D96"/>
    <w:rsid w:val="00733502"/>
    <w:rsid w:val="0074113C"/>
    <w:rsid w:val="00761108"/>
    <w:rsid w:val="0079197B"/>
    <w:rsid w:val="00791A2A"/>
    <w:rsid w:val="007A2461"/>
    <w:rsid w:val="007C22CC"/>
    <w:rsid w:val="007C6FAA"/>
    <w:rsid w:val="007E2D19"/>
    <w:rsid w:val="007E4C5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45F4B"/>
    <w:rsid w:val="009464AF"/>
    <w:rsid w:val="00952149"/>
    <w:rsid w:val="00954E47"/>
    <w:rsid w:val="00963EFA"/>
    <w:rsid w:val="00965BFB"/>
    <w:rsid w:val="00970E28"/>
    <w:rsid w:val="0098120F"/>
    <w:rsid w:val="00996476"/>
    <w:rsid w:val="00A021B7"/>
    <w:rsid w:val="00A12522"/>
    <w:rsid w:val="00A131D9"/>
    <w:rsid w:val="00A14888"/>
    <w:rsid w:val="00A23226"/>
    <w:rsid w:val="00A34296"/>
    <w:rsid w:val="00A521A9"/>
    <w:rsid w:val="00A660E2"/>
    <w:rsid w:val="00A925C0"/>
    <w:rsid w:val="00AA3CB5"/>
    <w:rsid w:val="00AC2B17"/>
    <w:rsid w:val="00AE1CA0"/>
    <w:rsid w:val="00AE39DC"/>
    <w:rsid w:val="00AE4DC4"/>
    <w:rsid w:val="00B4210F"/>
    <w:rsid w:val="00B430BB"/>
    <w:rsid w:val="00B836CC"/>
    <w:rsid w:val="00B84C12"/>
    <w:rsid w:val="00B94DC0"/>
    <w:rsid w:val="00BB4A42"/>
    <w:rsid w:val="00BB7845"/>
    <w:rsid w:val="00BF1CC6"/>
    <w:rsid w:val="00C907D0"/>
    <w:rsid w:val="00C93B1E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97639"/>
    <w:rsid w:val="00E0729B"/>
    <w:rsid w:val="00E14282"/>
    <w:rsid w:val="00E20E0A"/>
    <w:rsid w:val="00E25775"/>
    <w:rsid w:val="00E264FD"/>
    <w:rsid w:val="00E363B8"/>
    <w:rsid w:val="00E63AC1"/>
    <w:rsid w:val="00E8673A"/>
    <w:rsid w:val="00E96015"/>
    <w:rsid w:val="00ED2E52"/>
    <w:rsid w:val="00F01EA0"/>
    <w:rsid w:val="00F378D2"/>
    <w:rsid w:val="00F427EC"/>
    <w:rsid w:val="00F85DED"/>
    <w:rsid w:val="00F90F90"/>
    <w:rsid w:val="00FA6A01"/>
    <w:rsid w:val="00FB7297"/>
    <w:rsid w:val="00FC2ADA"/>
    <w:rsid w:val="00FD5815"/>
    <w:rsid w:val="00FF140B"/>
    <w:rsid w:val="0382F40A"/>
    <w:rsid w:val="12060376"/>
    <w:rsid w:val="2F8C0AE8"/>
    <w:rsid w:val="3ABC0847"/>
    <w:rsid w:val="479251AB"/>
    <w:rsid w:val="51790103"/>
    <w:rsid w:val="6737D3B1"/>
    <w:rsid w:val="702D41F7"/>
    <w:rsid w:val="7F4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5BF0867"/>
  <w15:docId w15:val="{466C66B5-2168-4A6D-9921-87809CC8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1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1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1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1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5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B94DC0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styleId="EndnoteTextChar" w:customStyle="1">
    <w:name w:val="Endnote Text Char"/>
    <w:basedOn w:val="DefaultParagraphFont"/>
    <w:link w:val="EndnoteText"/>
    <w:semiHidden/>
    <w:rsid w:val="00B94DC0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d0b8997015014df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80ba-e5a9-478e-bdab-4f72498eb89c}"/>
      </w:docPartPr>
      <w:docPartBody>
        <w:p w14:paraId="6E91719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5" ma:contentTypeDescription="Create a new document." ma:contentTypeScope="" ma:versionID="4b63ce75bd3777aa000f20563db4c246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cd51ed4f049691ee7abfa4f71306dafa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d5f9d7-389b-44a9-962a-3610f5b6aad1">
      <UserInfo>
        <DisplayName>Kelly L.A.</DisplayName>
        <AccountId>275</AccountId>
        <AccountType/>
      </UserInfo>
    </SharedWithUsers>
    <IconOverlay xmlns="http://schemas.microsoft.com/sharepoint/v4" xsi:nil="true"/>
    <_Flow_SignoffStatus xmlns="cf1cbd5e-d692-4f9c-bbe1-4a829dc1d9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94C2-32E2-422F-9011-0D90F59A3015}"/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1cbd5e-d692-4f9c-bbe1-4a829dc1d92b"/>
    <ds:schemaRef ds:uri="http://purl.org/dc/elements/1.1/"/>
    <ds:schemaRef ds:uri="http://schemas.microsoft.com/office/2006/metadata/properties"/>
    <ds:schemaRef ds:uri="88d5f9d7-389b-44a9-962a-3610f5b6aa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CCCD1A-A63B-4185-8CB8-B1CE05B414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SU_Report_template.dot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Daniel Watson</cp:lastModifiedBy>
  <cp:revision>5</cp:revision>
  <cp:lastPrinted>2018-01-25T10:43:00Z</cp:lastPrinted>
  <dcterms:created xsi:type="dcterms:W3CDTF">2019-10-23T15:33:00Z</dcterms:created>
  <dcterms:modified xsi:type="dcterms:W3CDTF">2022-04-07T09:37:51Z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